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zx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bidi="zxx"/>
        </w:rPr>
        <w:t>ПРОЕКТ  ПОСТАНОВЛЕНИЯ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bookmarkStart w:id="0" w:name="_Hlk41922498"/>
      <w:r>
        <w:rPr>
          <w:rFonts w:eastAsia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предоставления администрацией муниципального образования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Кореновский район муниципальной услуги</w:t>
      </w:r>
    </w:p>
    <w:p>
      <w:pPr>
        <w:pStyle w:val="Normal"/>
        <w:widowControl w:val="false"/>
        <w:jc w:val="center"/>
        <w:rPr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«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Предоставление решения о согласовании архитектурно-градостроительного облика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»</w:t>
      </w:r>
      <w:bookmarkEnd w:id="0"/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0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целях регламентации муниципальных услуг, предоставляемых отраслевыми (функциональными) органами администрации муниципального образования Кореновский район и в соответствии с Федеральным законом от 27 июля 2010 года № 210-ФЗ «Об организации представления государственных и муниципальных услуг», Градостроительным кодексом Российской Федерации, администрация муниципального образования Кореновский район                        п о с т а н о в л я е т:</w:t>
      </w:r>
    </w:p>
    <w:p>
      <w:pPr>
        <w:pStyle w:val="Normal"/>
        <w:widowControl w:val="false"/>
        <w:spacing w:lineRule="auto" w:line="30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Утвердить административный регламент предоставления администрацией муниципального образования Кореновский район муниципальной услуги «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Предоставление решения о согласовании архитектурно-градостроительного облика</w:t>
      </w:r>
      <w:r>
        <w:rPr>
          <w:rFonts w:eastAsia="Times New Roman" w:cs="Times New Roman"/>
          <w:color w:val="000000"/>
          <w:sz w:val="28"/>
          <w:szCs w:val="28"/>
        </w:rPr>
        <w:t>» (прилагается).</w:t>
      </w:r>
    </w:p>
    <w:p>
      <w:pPr>
        <w:pStyle w:val="Normal"/>
        <w:spacing w:lineRule="auto" w:line="300"/>
        <w:ind w:left="0" w:right="0"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2.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"Интернет".</w:t>
      </w:r>
    </w:p>
    <w:p>
      <w:pPr>
        <w:pStyle w:val="Normal"/>
        <w:widowControl w:val="false"/>
        <w:spacing w:lineRule="auto" w:line="300"/>
        <w:ind w:left="0" w:right="0" w:firstLine="709"/>
        <w:jc w:val="both"/>
        <w:rPr/>
      </w:pPr>
      <w:r>
        <w:rPr>
          <w:rFonts w:eastAsia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район                    Б.И. Сторчун.</w:t>
      </w:r>
    </w:p>
    <w:p>
      <w:pPr>
        <w:pStyle w:val="Normal"/>
        <w:widowControl w:val="false"/>
        <w:spacing w:lineRule="auto" w:line="30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Глава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С.А. Голобородько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eastAsia="ru-RU"/>
        </w:rPr>
        <w:t>ДМИНИСТРАТИВНЫЙ РЕГЛАМЕНТ</w:t>
      </w:r>
    </w:p>
    <w:p>
      <w:pPr>
        <w:pStyle w:val="Normal"/>
        <w:jc w:val="center"/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</w:pPr>
      <w:r>
        <w:rPr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Кореновский район</w:t>
      </w:r>
      <w:r>
        <w:rPr>
          <w:sz w:val="28"/>
          <w:szCs w:val="28"/>
        </w:rPr>
        <w:t xml:space="preserve"> муниципальной услуги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"Предоставление решения о согласовании архитектурно-градостроительного облика"</w:t>
      </w:r>
    </w:p>
    <w:p>
      <w:pPr>
        <w:pStyle w:val="Standard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>
      <w:pPr>
        <w:pStyle w:val="FORMATTEXT"/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"Предоставление решения о согласовании архитектурно-градостроительного облика" (далее соответственно – муниципальная услуга, административный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"Предоставление решения о согласовании архитектурно-градостроительного облика".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1.2.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>Круг заявителей</w:t>
      </w:r>
    </w:p>
    <w:p>
      <w:pPr>
        <w:pStyle w:val="Normal"/>
        <w:spacing w:before="12" w:after="0"/>
        <w:jc w:val="center"/>
        <w:rPr/>
      </w:pPr>
      <w:r>
        <w:rPr/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Заявителями на получение муниципальной услуги являются физические или юридические лица либо их уполномоченные представители, выступающие от их имени, обратившиеся с заявлением о предоставлении муниципальной услуги (далее – Заявители, застройщики).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>
        <w:rPr>
          <w:rFonts w:cs="Times New Roman"/>
          <w:b/>
          <w:color w:val="000000"/>
          <w:sz w:val="28"/>
          <w:szCs w:val="28"/>
        </w:rPr>
        <w:t>3.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spacing w:before="12" w:after="0"/>
        <w:jc w:val="center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</w:p>
    <w:p>
      <w:pPr>
        <w:pStyle w:val="ConsPlusNormal"/>
        <w:ind w:firstLine="709"/>
        <w:jc w:val="both"/>
        <w:rPr/>
      </w:pPr>
      <w:r>
        <w:rPr/>
        <w:t>на официальном сайте, 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/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i/>
        </w:rPr>
        <w:t xml:space="preserve"> </w:t>
      </w:r>
      <w:r>
        <w:rPr/>
        <w:t>(далее – Уполномоченный орган):</w:t>
      </w:r>
    </w:p>
    <w:p>
      <w:pPr>
        <w:pStyle w:val="ConsPlusNormal"/>
        <w:ind w:firstLine="709"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 с уведомлением;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/>
      </w:pPr>
      <w:r>
        <w:rPr/>
        <w:t>на информационных стендах;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>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680"/>
        <w:jc w:val="both"/>
        <w:rPr/>
      </w:pPr>
      <w:bookmarkStart w:id="1" w:name="P63"/>
      <w:bookmarkEnd w:id="1"/>
      <w:r>
        <w:rPr/>
        <w:t>1.3.2.2.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</w:rPr>
        <w:t xml:space="preserve">, формах обратной связи </w:t>
      </w:r>
      <w:r>
        <w:rPr/>
        <w:t>размещается на официальном сайте</w:t>
      </w:r>
      <w:r>
        <w:rPr>
          <w:lang w:eastAsia="en-US"/>
        </w:rPr>
        <w:t xml:space="preserve"> Уполномоченного органа</w:t>
      </w:r>
      <w:r>
        <w:rPr/>
        <w:t>, на Едином портале и Региональном портале.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cs="Times New Roman"/>
          <w:b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spacing w:before="240" w:after="0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>
      <w:pPr>
        <w:pStyle w:val="Normal"/>
        <w:suppressAutoHyphens w:val="false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2.1.1.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Предоставление решения о согласовании архитектурно-градостроительного облика.</w:t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2.2.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 xml:space="preserve">Наименование органа, предоставляющего </w:t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муниципальную услугу</w:t>
      </w:r>
    </w:p>
    <w:p>
      <w:pPr>
        <w:pStyle w:val="Normal"/>
        <w:suppressAutoHyphens w:val="false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2.2.1. Предоставление муниципальной услуги осуществляется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в лице </w:t>
      </w:r>
      <w:r>
        <w:rPr>
          <w:rFonts w:eastAsia="Calibri" w:cs="Times New Roman"/>
          <w:sz w:val="28"/>
          <w:szCs w:val="28"/>
          <w:lang w:eastAsia="en-US"/>
        </w:rPr>
        <w:t xml:space="preserve">управления архитектуры и градостроительства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 </w:t>
      </w:r>
      <w:r>
        <w:rPr>
          <w:rFonts w:cs="Times New Roman"/>
          <w:color w:val="000000"/>
          <w:sz w:val="28"/>
          <w:szCs w:val="28"/>
        </w:rPr>
        <w:t>(далее – управление уполномоченного органа)</w:t>
      </w:r>
      <w:r>
        <w:rPr>
          <w:sz w:val="28"/>
          <w:szCs w:val="28"/>
          <w:lang w:eastAsia="ru-RU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sz w:val="28"/>
          <w:szCs w:val="28"/>
          <w:lang w:eastAsia="ru-RU"/>
        </w:rPr>
        <w:t xml:space="preserve">осуществляет взаимодействие с: </w:t>
      </w:r>
    </w:p>
    <w:p>
      <w:pPr>
        <w:pStyle w:val="Standard"/>
        <w:tabs>
          <w:tab w:val="clear" w:pos="708"/>
          <w:tab w:val="left" w:pos="28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Кореновский филиал ФГБУ «ФКП Росреестра» по Краснодарскому краю</w:t>
      </w:r>
      <w:r>
        <w:rPr>
          <w:rFonts w:eastAsia="Lucida Sans Unicode"/>
          <w:color w:val="000000"/>
          <w:sz w:val="28"/>
          <w:szCs w:val="28"/>
          <w:shd w:fill="FFFFFF" w:val="clear"/>
          <w:lang w:eastAsia="en-US"/>
        </w:rPr>
        <w:t>.</w:t>
      </w:r>
    </w:p>
    <w:p>
      <w:pPr>
        <w:pStyle w:val="Normal"/>
        <w:ind w:firstLine="709"/>
        <w:jc w:val="both"/>
        <w:rPr>
          <w:rStyle w:val="FontStyle36"/>
          <w:rFonts w:eastAsia="DejaVu Sans"/>
          <w:b w:val="false"/>
          <w:b w:val="false"/>
          <w:color w:val="000000"/>
          <w:sz w:val="28"/>
          <w:szCs w:val="28"/>
        </w:rPr>
      </w:pPr>
      <w:r>
        <w:rPr>
          <w:sz w:val="28"/>
          <w:szCs w:val="28"/>
        </w:rPr>
        <w:t xml:space="preserve">2.2.4. </w:t>
      </w:r>
      <w:r>
        <w:rPr>
          <w:sz w:val="28"/>
          <w:szCs w:val="28"/>
          <w:lang w:eastAsia="ru-RU"/>
        </w:rPr>
        <w:t xml:space="preserve">Уполномоченному органу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color w:val="000000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sz w:val="28"/>
          <w:szCs w:val="28"/>
        </w:rPr>
        <w:t>«</w:t>
      </w:r>
      <w:r>
        <w:rPr>
          <w:rStyle w:val="FontStyle36"/>
          <w:rFonts w:eastAsia="DejaVu Sans"/>
          <w:b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 в редакции от 31.07.2019 № 570).</w:t>
      </w:r>
    </w:p>
    <w:p>
      <w:pPr>
        <w:pStyle w:val="Normal"/>
        <w:suppressAutoHyphens w:val="false"/>
        <w:spacing w:before="240" w:after="0"/>
        <w:jc w:val="center"/>
        <w:rPr>
          <w:b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муниципальной услуги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 Результатом предоставления муниципальной услуги являются: </w:t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0" w:firstLine="6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решение о согласовании архитектурно-градостроительного облика, </w:t>
      </w:r>
      <w:r>
        <w:rPr>
          <w:sz w:val="28"/>
          <w:szCs w:val="28"/>
        </w:rPr>
        <w:t xml:space="preserve">по форме, утвержденной </w:t>
      </w:r>
      <w:r>
        <w:rPr>
          <w:sz w:val="28"/>
          <w:szCs w:val="28"/>
          <w:lang w:eastAsia="ru-RU"/>
        </w:rPr>
        <w:t>приказом департамента по архитектуре и градостроительству Краснодарского края от 3 апреля 2018 г. №126 (далее – решение о согласовании);</w:t>
      </w:r>
    </w:p>
    <w:p>
      <w:pPr>
        <w:pStyle w:val="13"/>
        <w:ind w:firstLine="72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  <w:lang w:eastAsia="ar-SA"/>
        </w:rPr>
        <w:t xml:space="preserve">- решение об отказе в согласовании архитектурно-градостроительного облика, по форме, утвержденной </w:t>
      </w:r>
      <w:r>
        <w:rPr>
          <w:color w:val="000000"/>
          <w:sz w:val="28"/>
          <w:szCs w:val="28"/>
          <w:shd w:fill="FFFFFF" w:val="clear"/>
          <w:lang w:eastAsia="ru-RU"/>
        </w:rPr>
        <w:t>приказом департамента по архитектуре и градостроительству Краснодарского края от 3 апреля 2018 г. №126</w:t>
      </w:r>
      <w:r>
        <w:rPr>
          <w:color w:val="000000"/>
          <w:sz w:val="28"/>
          <w:szCs w:val="28"/>
          <w:shd w:fill="FFFFFF" w:val="clear"/>
          <w:lang w:eastAsia="ar-SA"/>
        </w:rPr>
        <w:t xml:space="preserve"> </w:t>
      </w:r>
      <w:r>
        <w:rPr>
          <w:color w:val="000000"/>
          <w:sz w:val="28"/>
          <w:szCs w:val="28"/>
          <w:shd w:fill="FFFFFF" w:val="clear"/>
        </w:rPr>
        <w:t>(далее –решение об отказе в согласовании);</w:t>
      </w:r>
    </w:p>
    <w:p>
      <w:pPr>
        <w:pStyle w:val="13"/>
        <w:ind w:firstLine="720"/>
        <w:jc w:val="both"/>
        <w:rPr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  <w:t>- решение о необходимости доработки архитектурно-градостроительного облика, по форме, утвержденной приказом департамента по архитектуре и градостроительству Краснодарского края от 3 апреля 2018 г. №126 (далее –решение о необходимости доработки).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решение о согласовании, </w:t>
      </w:r>
      <w:r>
        <w:rPr>
          <w:color w:val="000000"/>
          <w:sz w:val="28"/>
          <w:szCs w:val="28"/>
          <w:shd w:fill="FFFFFF" w:val="clear"/>
        </w:rPr>
        <w:t xml:space="preserve">решение о необходимости доработки или 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решение об отказе в согласовании</w:t>
      </w:r>
      <w:r>
        <w:rPr>
          <w:sz w:val="28"/>
          <w:szCs w:val="28"/>
          <w:lang w:eastAsia="ru-RU"/>
        </w:rPr>
        <w:t xml:space="preserve"> в форме электронного документа, подписанное</w:t>
      </w:r>
      <w:r>
        <w:rPr>
          <w:rFonts w:eastAsia="Calibri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sz w:val="28"/>
          <w:szCs w:val="28"/>
          <w:lang w:eastAsia="ru-RU"/>
        </w:rPr>
        <w:t xml:space="preserve"> с использованием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решение о согласовании, </w:t>
      </w:r>
      <w:r>
        <w:rPr>
          <w:color w:val="000000"/>
          <w:sz w:val="28"/>
          <w:szCs w:val="28"/>
          <w:shd w:fill="FFFFFF" w:val="clear"/>
        </w:rPr>
        <w:t xml:space="preserve">решение о необходимости доработки или 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решение об отказе в согласовании</w:t>
      </w:r>
      <w:r>
        <w:rPr>
          <w:sz w:val="28"/>
          <w:szCs w:val="28"/>
          <w:lang w:eastAsia="ru-RU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решение о согласовании, </w:t>
      </w:r>
      <w:r>
        <w:rPr>
          <w:color w:val="000000"/>
          <w:sz w:val="28"/>
          <w:szCs w:val="28"/>
          <w:shd w:fill="FFFFFF" w:val="clear"/>
        </w:rPr>
        <w:t xml:space="preserve">решение о необходимости доработки или 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решение об отказе в согласовании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бумажном носителе.</w:t>
      </w:r>
    </w:p>
    <w:p>
      <w:pPr>
        <w:pStyle w:val="13"/>
        <w:suppressAutoHyphens w:val="false"/>
        <w:ind w:firstLine="720"/>
        <w:jc w:val="both"/>
        <w:rPr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  <w:t>2.3.3. В случае изменения архитектурно-градостроительного облика объекта, в отношении которого ранее было выдано решение о согласовании архитектурно-градостроительного облика, измененный архитектурно-градостроительного облик объекта рассматривается вновь в соответствии с настоящим Регламентом, при этом ранее выданное решение о согласовании архитектурно-градостроительного облика объекта признается утратившим силу. Внесение изменений в ранее выданные решения настоящего административного регламента, не допускается.</w:t>
      </w:r>
    </w:p>
    <w:p>
      <w:pPr>
        <w:pStyle w:val="13"/>
        <w:suppressAutoHyphens w:val="false"/>
        <w:ind w:firstLine="720"/>
        <w:jc w:val="both"/>
        <w:rPr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</w:r>
    </w:p>
    <w:p>
      <w:pPr>
        <w:pStyle w:val="Normal"/>
        <w:spacing w:before="240" w:after="24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2.4 Срок предоставления муниципальной услуги, </w:t>
      </w:r>
      <w:r>
        <w:rPr>
          <w:rFonts w:cs="Times New Roman"/>
          <w:b/>
          <w:sz w:val="28"/>
          <w:szCs w:val="28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2.4.1. Срок предоставления муниципальной услуги (принятия решений) составляет не более 30 (тридцати) календарных дней с даты получения заявления.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>
        <w:rPr/>
        <w:t xml:space="preserve"> </w:t>
      </w:r>
      <w:r>
        <w:rPr>
          <w:sz w:val="28"/>
          <w:szCs w:val="28"/>
        </w:rPr>
        <w:t>Срок приостановления предоставления муниципальной услуги</w:t>
      </w:r>
      <w:r>
        <w:rPr>
          <w:color w:val="000000"/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color w:val="000000"/>
          <w:sz w:val="28"/>
          <w:szCs w:val="28"/>
        </w:rPr>
        <w:t>не предусмотрен.</w:t>
      </w:r>
    </w:p>
    <w:p>
      <w:pPr>
        <w:pStyle w:val="ConsPlusNormal"/>
        <w:ind w:firstLine="709"/>
        <w:jc w:val="both"/>
        <w:rPr/>
      </w:pPr>
      <w:r>
        <w:rPr/>
        <w:t>2.4.3. Срок выдачи (направления) документов, являющихся результатом предоставления муниципальной услуги, составляет 1 день.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2.5. Нормативные правовые акты, </w:t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spacing w:before="24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официальном сайте http: //www.korenovsk.ru;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>
          <w:rFonts w:ascii="Times New Roman" w:hAnsi="Times New Roman" w:eastAsia="Lucida Sans Unicode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 w:cs="Times New Roman" w:ascii="Times New Roman" w:hAnsi="Times New Roman"/>
            <w:b w:val="false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Едином портале </w:t>
      </w:r>
      <w:hyperlink r:id="rId3">
        <w:r>
          <w:rPr>
            <w:rFonts w:cs="Times New Roman"/>
            <w:sz w:val="28"/>
            <w:szCs w:val="28"/>
            <w:lang w:bidi="ar-SA"/>
          </w:rPr>
          <w:t>http://www.gosuslugi.ru</w:t>
        </w:r>
      </w:hyperlink>
      <w:r>
        <w:rPr>
          <w:rFonts w:cs="Times New Roman"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Региональном портале </w:t>
      </w:r>
      <w:hyperlink r:id="rId4">
        <w:r>
          <w:rPr>
            <w:rFonts w:cs="Times New Roman"/>
            <w:sz w:val="28"/>
            <w:szCs w:val="28"/>
          </w:rPr>
          <w:t>http://pgu.krasnodar.ru</w:t>
        </w:r>
      </w:hyperlink>
      <w:r>
        <w:rPr>
          <w:rFonts w:cs="Times New Roman"/>
          <w:sz w:val="28"/>
          <w:szCs w:val="28"/>
        </w:rPr>
        <w:t>.</w:t>
      </w:r>
    </w:p>
    <w:p>
      <w:pPr>
        <w:pStyle w:val="Normal"/>
        <w:spacing w:before="240" w:after="24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2.6.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ind w:firstLine="720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2.6.1. Для получения муниципальной услуги заявитель представляет следующие документы:</w:t>
      </w:r>
    </w:p>
    <w:p>
      <w:pPr>
        <w:pStyle w:val="ListParagraph"/>
        <w:ind w:left="0" w:firstLine="709"/>
        <w:jc w:val="both"/>
        <w:rPr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- письменное заявление </w:t>
      </w:r>
      <w:r>
        <w:rPr>
          <w:sz w:val="28"/>
          <w:szCs w:val="28"/>
          <w:shd w:fill="FFFFFF" w:val="clear"/>
        </w:rPr>
        <w:t>о предоставление решения о согласовании архитектурно-градостроительного облика объекта капитального строительства (по форме согласно приложению 1 к Регламенту) (далее – заявление);</w:t>
      </w:r>
    </w:p>
    <w:p>
      <w:pPr>
        <w:pStyle w:val="Standard"/>
        <w:ind w:left="0"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копия документа, удостоверяющий личность заявителя (заявителей);</w:t>
      </w:r>
    </w:p>
    <w:p>
      <w:pPr>
        <w:pStyle w:val="ListParagraph"/>
        <w:ind w:left="0"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- копии правоустанавливающих документов на земельный участок и (или) объекты капитального строительства, </w:t>
      </w:r>
      <w:r>
        <w:rPr>
          <w:rFonts w:cs="Times New Roman"/>
          <w:sz w:val="28"/>
          <w:szCs w:val="28"/>
        </w:rPr>
        <w:t xml:space="preserve">в случае если </w:t>
      </w:r>
      <w:r>
        <w:rPr>
          <w:rFonts w:cs="Times New Roman"/>
          <w:sz w:val="28"/>
          <w:szCs w:val="28"/>
          <w:lang w:eastAsia="ru-RU"/>
        </w:rPr>
        <w:t>права не зарегистрированы в Едином государственном реестре недвижимости</w:t>
      </w:r>
      <w:r>
        <w:rPr>
          <w:rFonts w:cs="Times New Roman"/>
          <w:color w:val="000000"/>
          <w:sz w:val="28"/>
          <w:szCs w:val="28"/>
          <w:shd w:fill="FFFFFF" w:val="clear"/>
        </w:rPr>
        <w:t>;</w:t>
      </w:r>
    </w:p>
    <w:p>
      <w:pPr>
        <w:pStyle w:val="Standard"/>
        <w:ind w:left="0"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копия градостроительного плана земельного участка;</w:t>
      </w:r>
    </w:p>
    <w:p>
      <w:pPr>
        <w:pStyle w:val="Standard"/>
        <w:ind w:left="0"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копия архитектурно-планировочного задания (АПЗ) (при наличии);</w:t>
      </w:r>
    </w:p>
    <w:p>
      <w:pPr>
        <w:pStyle w:val="Standard"/>
        <w:ind w:left="0"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материалы по объекту капитального строительства, необходимые для принятия решения о согласовании архитектурно-градостроительного облика (на бумажном и электронном носителе), должны содержать: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краткую пояснительную записку, содержащую основные характеристики и технико-экономические показатели объекта капитального строительства, аннотацию с описанием композиционных приемов и фасадных решений объекта и окружающих его архитектурных объектов;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схему ситуационного плана (масштаб 1:2000);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схему планировочной организации земельного участка, совмещенную со схемой транспортной организации территории (на государственной топографической основе в масштабе 1:500);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схему разверток фасадов (по основным улицам с фотофиксацией существующего положения и встройками фасадов проектируемого (реконструируемого) объекта;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схемы фасадов (масштаб 1:200 с размещением информационных конструкций и навесного оборудования и фрагментом фасада (1:20), с обозначением фасадных конструкций и применяемых отделочных материалов);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схемы планов первого и неповторяющегося этажей, а также подземных уровней (масштаб 1:200);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схемы разрезов с указанием высотных отметок (масштаб 1:200);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(видов) его восприятия (3</w:t>
      </w:r>
      <w:r>
        <w:rPr>
          <w:color w:val="000000"/>
          <w:sz w:val="28"/>
          <w:szCs w:val="28"/>
          <w:shd w:fill="FFFFFF" w:val="clear"/>
          <w:lang w:val="en-US"/>
        </w:rPr>
        <w:t>D</w:t>
      </w:r>
      <w:r>
        <w:rPr>
          <w:color w:val="000000"/>
          <w:sz w:val="28"/>
          <w:szCs w:val="28"/>
          <w:shd w:fill="FFFFFF" w:val="clear"/>
        </w:rPr>
        <w:t>-визуализация) не менее 3 видов.</w:t>
      </w:r>
    </w:p>
    <w:p>
      <w:pPr>
        <w:pStyle w:val="Standard"/>
        <w:ind w:left="0"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заключение о согласовании управления государственной охраны объектов культурного наследия администрации Краснодарского края (в случае если материалы по объекту капитального строительства, предназначенные к согласованию архитектурно-градостроительного облика этого объекта, расположенного в границах исторических поселений, территорий объектов культурного наследия, в зонах их охраны и объектов археологического наследия, подлежат согласованию с управлением государственной охраны объектов культурного наследия администрации Краснодарского края до принятия решения о согласовании архитектурно-градостроительного облика объекта капитального строительства) предоставляется в случае, если данное заключение получено по обращению заявителя.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2.6.2. Материалы для принятия решения о согласовании архитектурно-градостроительного облика капитального строительства местного значения представляются: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в электронном виде в формате .jpg; .tiff; .pdf;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материалы презентации в электронном виде в формате .pdf; .pptx; .mra.ppt.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Материалы для принятия решения о согласовании архитектурно-градостроительного облика капитального строительства, представляемые в электронном виде, должны полностью повторять состав, содержание и наименование материалов архитектурно-градостроительного облика капитального строительства, указанных в перечне прилагаемых к заявлению (представляемых в бумажном виде).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Требования к оформлению буклетов (альбомов):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выполняются в формате А4и А3;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титульные листы должны быть подписаны заказчиком и авторами, осуществившими разработку архитектурно-градостроительного облика капитального строительства;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материалы размещаются в последовательности, указанной выше;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схемы ситуационного плана, планировочной организации земельного участка и планы этажей выполняются с экспликацией;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схемы фасадов выполняются с колористическим решением объекта капитального строительства;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схемы разверток выполняются с колористическим решением объекта капитального строительства и окружающей застройки;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изображения 3D-визуализация объекта.</w:t>
      </w:r>
    </w:p>
    <w:p>
      <w:pPr>
        <w:pStyle w:val="Standard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2.6.3. Объектами согласования архитектурно-градостроительного облика являются вновь возводимые и реконструируемые объекты капитального строительства в населенных пунктах муниципального образования.</w:t>
      </w:r>
    </w:p>
    <w:p>
      <w:pPr>
        <w:pStyle w:val="Standard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Не распространяется на существующие и выявленные объекты культурного наследия, объекты индивидуального жилищного строительства, а также линейные объекты.</w:t>
      </w:r>
    </w:p>
    <w:p>
      <w:pPr>
        <w:pStyle w:val="ConsPlusNormal"/>
        <w:ind w:firstLine="709"/>
        <w:jc w:val="both"/>
        <w:rPr/>
      </w:pPr>
      <w:r>
        <w:rPr/>
        <w:t>2.6.</w:t>
      </w:r>
      <w:r>
        <w:rPr>
          <w:rFonts w:eastAsia="Calibri"/>
        </w:rPr>
        <w:t>4</w:t>
      </w:r>
      <w:r>
        <w:rPr/>
        <w:t>. 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>
          <w:b/>
          <w:b/>
          <w:color w:val="FF0000"/>
          <w:sz w:val="28"/>
          <w:szCs w:val="28"/>
          <w:shd w:fill="FFFFFF" w:val="clear"/>
          <w:lang w:eastAsia="ar-SA"/>
        </w:rPr>
      </w:pPr>
      <w:r>
        <w:rPr>
          <w:sz w:val="28"/>
          <w:szCs w:val="28"/>
        </w:rPr>
        <w:t xml:space="preserve">2.6.5.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color w:val="000000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</w:rPr>
      </w:pPr>
      <w:r>
        <w:rPr/>
        <w:t xml:space="preserve">2.6.6.  </w:t>
      </w:r>
      <w:r>
        <w:rPr>
          <w:sz w:val="28"/>
          <w:szCs w:val="28"/>
        </w:rPr>
        <w:t>В целях предоставления муниципальных</w:t>
      </w:r>
      <w:r>
        <w:rPr>
          <w:color w:val="000000" w:themeColor="text1"/>
          <w:sz w:val="28"/>
          <w:szCs w:val="28"/>
        </w:rPr>
        <w:t xml:space="preserve">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suppressAutoHyphens w:val="false"/>
        <w:ind w:firstLine="720"/>
        <w:jc w:val="both"/>
        <w:rPr>
          <w:color w:val="000000" w:themeColor="text1"/>
          <w:shd w:fill="81D41A" w:val="clear"/>
          <w:lang w:eastAsia="ru-RU"/>
        </w:rPr>
      </w:pPr>
      <w:r>
        <w:rPr>
          <w:color w:val="000000" w:themeColor="text1"/>
          <w:shd w:fill="81D41A" w:val="clear"/>
          <w:lang w:eastAsia="ru-RU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2.7.</w:t>
      </w:r>
      <w:r>
        <w:rPr>
          <w:rFonts w:cs="Times New Roman"/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23"/>
        <w:tabs>
          <w:tab w:val="clear" w:pos="708"/>
          <w:tab w:val="left" w:pos="2842" w:leader="none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недвижимости (далее – 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и копии документов, удостоверяющих (устанавливающих) права на приобретаемый земельный участок, если право в соответствии с законодательством Российской Федерации зарегистрировано в </w:t>
      </w:r>
      <w:r>
        <w:rPr>
          <w:sz w:val="28"/>
          <w:szCs w:val="28"/>
          <w:lang w:eastAsia="ru-RU"/>
        </w:rPr>
        <w:t xml:space="preserve">Едином государственном реестре недвижимости </w:t>
      </w:r>
      <w:r>
        <w:rPr>
          <w:sz w:val="28"/>
          <w:szCs w:val="28"/>
        </w:rPr>
        <w:t>(далее – ЕГРН)</w:t>
      </w:r>
      <w:r>
        <w:rPr>
          <w:sz w:val="28"/>
          <w:szCs w:val="28"/>
          <w:lang w:eastAsia="ru-RU"/>
        </w:rPr>
        <w:t>;</w:t>
      </w:r>
    </w:p>
    <w:p>
      <w:pPr>
        <w:pStyle w:val="ConsPlusNormal"/>
        <w:ind w:firstLine="709"/>
        <w:jc w:val="both"/>
        <w:rPr/>
      </w:pPr>
      <w:r>
        <w:rPr/>
        <w:t>2) выписку из Единого государственного реестра недвижимости о правах на объект капитального строительства, если право в соответствии с законодательством Российской Федерации зарегистрировано в Едином государственном реестре недвижимости;</w:t>
      </w:r>
    </w:p>
    <w:p>
      <w:pPr>
        <w:pStyle w:val="ConsPlusNormal"/>
        <w:ind w:firstLine="709"/>
        <w:jc w:val="both"/>
        <w:rPr/>
      </w:pPr>
      <w:r>
        <w:rPr/>
        <w:t>3) выписку из Единого государственного реестра юридических лиц (для юридических лиц);</w:t>
      </w:r>
    </w:p>
    <w:p>
      <w:pPr>
        <w:pStyle w:val="ConsPlusNormal"/>
        <w:ind w:firstLine="709"/>
        <w:jc w:val="both"/>
        <w:rPr/>
      </w:pPr>
      <w:r>
        <w:rPr/>
        <w:t>4) выписку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/>
        <w:t xml:space="preserve">2.7.2. </w:t>
      </w:r>
      <w:r>
        <w:rPr>
          <w:rFonts w:eastAsia="Times New Roman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ConsPlusNormal"/>
        <w:spacing w:before="240" w:after="0"/>
        <w:ind w:firstLine="709"/>
        <w:jc w:val="both"/>
        <w:rPr/>
      </w:pPr>
      <w:r>
        <w:rPr/>
        <w:t>2.8.1.</w:t>
      </w:r>
      <w:r>
        <w:rPr>
          <w:lang w:eastAsia="en-US"/>
        </w:rPr>
        <w:t xml:space="preserve"> Уполномоченный орган</w:t>
      </w:r>
      <w:r>
        <w:rPr/>
        <w:t xml:space="preserve"> не вправе требовать от Заявителя:</w:t>
      </w:r>
    </w:p>
    <w:p>
      <w:pPr>
        <w:pStyle w:val="ConsPlusNormal"/>
        <w:ind w:firstLine="709"/>
        <w:jc w:val="both"/>
        <w:rPr/>
      </w:pPr>
      <w:r>
        <w:rPr/>
        <w:t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firstLine="709"/>
        <w:jc w:val="both"/>
        <w:rPr>
          <w:rStyle w:val="4"/>
          <w:rFonts w:eastAsia="Times New Roman"/>
        </w:rPr>
      </w:pPr>
      <w:r>
        <w:rPr/>
        <w:t xml:space="preserve">представления документов и информации, </w:t>
      </w:r>
      <w:r>
        <w:rPr>
          <w:color w:val="000000" w:themeColor="text1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>
        <w:rPr/>
        <w:t xml:space="preserve">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</w:t>
      </w:r>
      <w:r>
        <w:rPr>
          <w:rStyle w:val="4"/>
          <w:rFonts w:eastAsia="Times New Roman"/>
        </w:rPr>
        <w:t>(далее - Федеральный закон № 210).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"а"–"г" пункта 4 части 1 статьи 7 Федерального закона № 210.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2.9.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jc w:val="center"/>
        <w:rPr/>
      </w:pPr>
      <w:r>
        <w:rPr/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несоблюдение установленных законом условий признания действительности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заявителя: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A"/>
          <w:sz w:val="28"/>
          <w:szCs w:val="28"/>
          <w:u w:val="single"/>
        </w:rPr>
        <w:t>для физических лиц, индивидуальных предпринимателей</w:t>
      </w:r>
      <w:r>
        <w:rPr>
          <w:rFonts w:cs="Times New Roman"/>
          <w:color w:val="00000A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A"/>
          <w:sz w:val="28"/>
          <w:szCs w:val="28"/>
          <w:u w:val="single"/>
        </w:rPr>
        <w:t>для юридических лиц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</w:t>
      </w:r>
      <w:r>
        <w:rPr>
          <w:sz w:val="28"/>
          <w:szCs w:val="28"/>
          <w:lang w:eastAsia="ru-RU"/>
        </w:rPr>
        <w:t>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4) непредставление заявителем документов, обязанность предоставить которых возложена на него, или предоставление </w:t>
      </w:r>
      <w:r>
        <w:rPr>
          <w:rStyle w:val="FontStyle39"/>
          <w:sz w:val="28"/>
          <w:szCs w:val="28"/>
        </w:rPr>
        <w:t>неполного комплекта документов, указанного в пункте 2.6 Раздела 2 Административного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2.9.2.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spacing w:before="24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suppressAutoHyphens w:val="false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2.10.2. </w:t>
      </w:r>
      <w:r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несоответствие представленных документов требованиям, установленным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Заявления, заполненного не в полном объеме или с указанием недостоверных сведений, отсутствие или представление не в полном объеме материалов, указанных 2.6.1., несоблюдение требований, указанных в пунктах 2.6.3., 2.6.4., 2.6.5. Административного регламента, а также выявленные в представленных материалах противоречия или несоответствия между: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информацией, изложенной в Заявлении, и текстовыми, графическими материалами архитектурно-градостроительного облика объекта капитального строительства;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отдельными графическими материалами архитектурно-градостроительного облика объекта капитального строительства;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отдельными текстовыми материалами архитектурно-градостроительного облика объекта капитального строительства;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заявлением, текстовыми, графическими материалами архитектурно-градостроительного облика объекта капитального строительства и материалами, представленными дополнительно по инициативе Заявителя в приложении к Заявлению;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документами и информацией, представленными Заявителем, и, документами и информацией, полученными при осуществлении согласования, с управлением государственной охраны объектов культурного наследия администрации Краснодарского края;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документами, представленными Заявителем, и требованиями законодательства Российской Федерации, законодательства Краснодарского края;</w:t>
      </w:r>
    </w:p>
    <w:p>
      <w:pPr>
        <w:pStyle w:val="Normal"/>
        <w:suppressAutoHyphens w:val="false"/>
        <w:ind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несоответствие представленных материалов архитектурно-градостроительных решений объекта капитального строительства функциональному назначению и местоположению объекта, с учетом архитектурно-планировочных, стилистических, силуэтных, колористических, других характеристик облика объекта капитального строительства, в том числе технико-экономических показателей указанным в архитектурно-планировочном задании (при наличии), градостроительном плане земельного участка, а также критериям оценки указанным в Порядке рассмотрения архитектурно-градостроительного облика объекта капитального строительства и предоставления решения о согласовании архитектурно-градостроительного облика объекта капитального строительства на территории Краснодарского края, утвержденном приказом департамента по архитектуре и градостроительству Краснодарского края от 3 апреля 2018 г. №126.</w:t>
      </w:r>
    </w:p>
    <w:p>
      <w:pPr>
        <w:pStyle w:val="Normal"/>
        <w:suppressAutoHyphens w:val="false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pacing w:before="240" w:after="24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ConsPlusNormal"/>
        <w:spacing w:before="240" w:after="0"/>
        <w:jc w:val="center"/>
        <w:rPr>
          <w:b/>
          <w:b/>
        </w:rPr>
      </w:pPr>
      <w:r>
        <w:rPr>
          <w:b/>
        </w:rPr>
        <w:t>2.12. Порядок, размер и основания взимания государственной</w:t>
      </w:r>
    </w:p>
    <w:p>
      <w:pPr>
        <w:pStyle w:val="ConsPlusNormal"/>
        <w:spacing w:before="0" w:after="240"/>
        <w:jc w:val="center"/>
        <w:rPr>
          <w:b/>
          <w:b/>
        </w:rPr>
      </w:pPr>
      <w:r>
        <w:rPr>
          <w:b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/>
      </w:pPr>
      <w:r>
        <w:rPr/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ConsPlusNormal"/>
        <w:ind w:firstLine="709"/>
        <w:jc w:val="both"/>
        <w:rPr/>
      </w:pPr>
      <w:r>
        <w:rPr/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ConsPlusNormal"/>
        <w:spacing w:before="240" w:after="0"/>
        <w:jc w:val="center"/>
        <w:rPr>
          <w:b/>
          <w:b/>
        </w:rPr>
      </w:pPr>
      <w:r>
        <w:rPr>
          <w:b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spacing w:before="240" w:after="0"/>
        <w:ind w:firstLine="709"/>
        <w:jc w:val="both"/>
        <w:rPr/>
      </w:pPr>
      <w:r>
        <w:rPr/>
        <w:t xml:space="preserve">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ConsPlusNormal"/>
        <w:spacing w:before="240" w:after="240"/>
        <w:jc w:val="center"/>
        <w:rPr>
          <w:b/>
          <w:b/>
        </w:rPr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</w:rPr>
        <w:t xml:space="preserve">2.16. </w:t>
      </w:r>
      <w:r>
        <w:rPr>
          <w:rFonts w:eastAsia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услугам;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2" w:name="sub_1509"/>
      <w:bookmarkEnd w:id="2"/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 w:cs="Times New Roman"/>
            <w:color w:val="000000"/>
            <w:sz w:val="28"/>
            <w:szCs w:val="28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/>
      </w:pPr>
      <w:r>
        <w:rPr/>
        <w:t xml:space="preserve">2.16.7. Места </w:t>
      </w:r>
      <w:r>
        <w:rPr>
          <w:rFonts w:eastAsia="Times New Roman"/>
        </w:rPr>
        <w:t>для заполнения запросов о предоставлении муниципальной услуги</w:t>
      </w:r>
      <w:r>
        <w:rPr/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/>
      </w:pPr>
      <w:r>
        <w:rPr/>
        <w:t>2.16.8. Информационные стенды должны содержать сведения, указанные в пункте 1.3.</w:t>
      </w:r>
      <w:r>
        <w:rPr>
          <w:rFonts w:eastAsia="Calibri"/>
        </w:rPr>
        <w:t>2.2.</w:t>
      </w:r>
      <w:r>
        <w:rPr/>
        <w:t xml:space="preserve"> подраздела 1.3 раздела 1 </w:t>
      </w:r>
      <w:r>
        <w:rPr>
          <w:rFonts w:eastAsia="Calibri"/>
        </w:rPr>
        <w:t>Р</w:t>
      </w:r>
      <w:r>
        <w:rPr/>
        <w:t>егламента и размещаться на видном, доступном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управления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2.16.11. Рабочее место должностного управления Уполномоченного органа,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>
      <w:pPr>
        <w:pStyle w:val="Normal"/>
        <w:spacing w:before="24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ConsPlusNormal"/>
        <w:ind w:firstLine="709"/>
        <w:jc w:val="both"/>
        <w:rPr/>
      </w:pPr>
      <w:r>
        <w:rPr/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/>
      </w:pPr>
      <w:r>
        <w:rPr/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/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/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Единого и Регионального порталов.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2.17.2. </w:t>
      </w:r>
      <w:r>
        <w:rPr>
          <w:sz w:val="28"/>
          <w:szCs w:val="28"/>
          <w:lang w:eastAsia="ru-RU"/>
        </w:rPr>
        <w:t xml:space="preserve">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2.17.5. При предоставлении муниципальной услуги с использованием информационно-коммуникационных технологий Единого и Регионального порталов.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/>
        <w:t>Заявителю обеспечивается возможность: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услуги, предусмотренной настоящим административным регламентом в МФЦ, при подаче Заявителем комплексного запроса не предусмотрено.</w:t>
      </w:r>
    </w:p>
    <w:p>
      <w:pPr>
        <w:pStyle w:val="Normal"/>
        <w:spacing w:before="240" w:after="24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Единого</w:t>
      </w:r>
      <w:r>
        <w:rPr/>
        <w:t xml:space="preserve"> </w:t>
      </w:r>
      <w:r>
        <w:rPr>
          <w:sz w:val="28"/>
          <w:szCs w:val="28"/>
        </w:rPr>
        <w:t>и Регионального портала.</w:t>
      </w:r>
    </w:p>
    <w:p>
      <w:pPr>
        <w:pStyle w:val="Normal"/>
        <w:suppressAutoHyphens w:val="false"/>
        <w:ind w:firstLine="720"/>
        <w:jc w:val="both"/>
        <w:rPr/>
      </w:pPr>
      <w:r>
        <w:rPr>
          <w:color w:val="000000" w:themeColor="text1"/>
          <w:sz w:val="28"/>
          <w:szCs w:val="28"/>
          <w:lang w:eastAsia="ru-RU"/>
        </w:rPr>
        <w:t>2.18.2. Материалы для принятия решения о согласовании архитектурно-градостроительного облика, представляемые в электронном виде, должны полностью повторять состав, содержание и наименование материалов архитектурно-градостроительного облика объекта капитального строительства, указанных в перечне прилагаемых к заявлению.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При направлении заявлений и документов в электронной форме с использованием Единого или Регионального портала юридическими лицами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и документы должны быть подписаны усиленной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"/document/12184522/entry/54"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соответствии с требованиями 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апреля 2011 г. № 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 муниципальных услуг"(далее - Федеральный закон № 63-ФЗ и  Постановление Правительства № 634 соответственно).</w:t>
      </w:r>
    </w:p>
    <w:p>
      <w:pPr>
        <w:pStyle w:val="Normal"/>
        <w:tabs>
          <w:tab w:val="clear" w:pos="708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  <w:t>2.18.5. 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ConsPlusNormal"/>
        <w:spacing w:before="240" w:after="0"/>
        <w:jc w:val="center"/>
        <w:rPr>
          <w:b/>
          <w:b/>
        </w:rPr>
      </w:pPr>
      <w:r>
        <w:rPr>
          <w:b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в электронной форме</w:t>
      </w:r>
    </w:p>
    <w:p>
      <w:pPr>
        <w:pStyle w:val="ConsPlusTitle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Normal"/>
        <w:spacing w:before="24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заявления (уведомления)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запрос документов, указанных в </w:t>
      </w:r>
      <w:hyperlink r:id="rId5">
        <w:r>
          <w:rPr>
            <w:sz w:val="28"/>
            <w:szCs w:val="28"/>
            <w:lang w:eastAsia="ru-RU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ConsPlusNormal"/>
        <w:spacing w:before="240" w:after="0"/>
        <w:jc w:val="center"/>
        <w:rPr>
          <w:b/>
          <w:b/>
        </w:rPr>
      </w:pPr>
      <w:r>
        <w:rPr>
          <w:b/>
        </w:rPr>
        <w:t>3.2. Последовательность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(действий) осуществляемых администрацией</w:t>
      </w:r>
      <w:r>
        <w:rPr>
          <w:color w:val="000000"/>
          <w:shd w:fill="FFFFFF" w:val="clear"/>
          <w:lang w:eastAsia="en-US"/>
        </w:rPr>
        <w:t xml:space="preserve"> </w:t>
      </w:r>
      <w:r>
        <w:rPr>
          <w:b/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b/>
        </w:rPr>
        <w:t xml:space="preserve"> </w:t>
      </w:r>
    </w:p>
    <w:p>
      <w:pPr>
        <w:pStyle w:val="Normal"/>
        <w:spacing w:before="24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firstLine="709"/>
        <w:jc w:val="both"/>
        <w:rPr>
          <w:rFonts w:eastAsia="Calibri" w:cs="Times New Roman"/>
          <w:color w:val="00B050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6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а также документами, указанными </w:t>
        <w:br/>
        <w:t xml:space="preserve">в </w:t>
      </w:r>
      <w:hyperlink r:id="rId7">
        <w:r>
          <w:rPr>
            <w:rFonts w:cs="Times New Roman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3.2.1.2. Заявление и документы могут быть направлены </w:t>
        <w:br/>
        <w:t>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по почте</w:t>
      </w:r>
      <w:r>
        <w:rPr>
          <w:sz w:val="28"/>
          <w:szCs w:val="28"/>
        </w:rPr>
        <w:t xml:space="preserve"> с уведомлением о вручении</w:t>
      </w:r>
      <w:r>
        <w:rPr>
          <w:rFonts w:cs="Times New Roman"/>
          <w:sz w:val="28"/>
          <w:szCs w:val="28"/>
          <w:lang w:eastAsia="ru-RU"/>
        </w:rPr>
        <w:t xml:space="preserve">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rFonts w:cs="Times New Roman"/>
          <w:sz w:val="28"/>
          <w:szCs w:val="28"/>
          <w:lang w:eastAsia="ru-RU"/>
        </w:rPr>
        <w:t>Должностное лицо):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8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в </w:t>
      </w:r>
      <w:hyperlink r:id="rId9">
        <w:r>
          <w:rPr>
            <w:rFonts w:cs="Times New Roman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>
          <w:rFonts w:cs="Times New Roman"/>
          <w:i/>
          <w:i/>
          <w:color w:val="00B05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0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в </w:t>
      </w:r>
      <w:hyperlink r:id="rId11">
        <w:r>
          <w:rPr>
            <w:rFonts w:cs="Times New Roman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>
          <w:rFonts w:cs="Times New Roman"/>
          <w:i/>
          <w:i/>
          <w:color w:val="00B05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документа, указанного в </w:t>
      </w:r>
      <w:hyperlink r:id="rId1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</w:t>
        <w:br/>
        <w:t xml:space="preserve">в </w:t>
      </w:r>
      <w:hyperlink r:id="rId13">
        <w:r>
          <w:rPr>
            <w:rFonts w:cs="Times New Roman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представленных Заявителем по его инициативе самостоятельно,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сличает ее с оригиналом и ставит на ней заверительную надпись: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color w:val="00B050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>При направлении документов по почте, направляет извещение о дате получения (регистрации) указанных документов не позднее чем через 1 (один) рабочий день</w:t>
      </w:r>
      <w:r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 даты их получения (регистрации) по почте.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4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Повторное заявление о рассмотрении архитектурно-градостроительного облика объекта должно содержать информацию о ранее принятом решении об отказе в предоставлении решения о согласовании архитектурно-градостроительного облика объекта.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15">
        <w:r>
          <w:rPr>
            <w:rFonts w:cs="Times New Roman"/>
            <w:sz w:val="28"/>
            <w:szCs w:val="28"/>
            <w:lang w:eastAsia="ru-RU"/>
          </w:rPr>
          <w:t>подраздела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принимает решение об отказе</w:t>
      </w:r>
      <w:r>
        <w:rPr>
          <w:rFonts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и направляет Заявителю решение об отказе </w:t>
      </w:r>
      <w:r>
        <w:rPr>
          <w:rFonts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3.2.1.4. Максимальный срок выполнения административной процедуры составляет не более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1 рабочего </w:t>
      </w:r>
      <w:r>
        <w:rPr>
          <w:rFonts w:cs="Times New Roman"/>
          <w:sz w:val="28"/>
          <w:szCs w:val="28"/>
          <w:lang w:eastAsia="ru-RU"/>
        </w:rPr>
        <w:t>дня.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3.2.1.5.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3.2.1.8. Способом фиксации результата административной процедуры является </w:t>
      </w:r>
      <w:r>
        <w:rPr>
          <w:rFonts w:cs="Times New Roman"/>
          <w:color w:val="000000"/>
          <w:sz w:val="28"/>
          <w:szCs w:val="28"/>
          <w:lang w:eastAsia="ru-RU"/>
        </w:rPr>
        <w:t>регистрация должностным лицом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в журнале регистрации заявления о предоставлении муниципальной услуги и прилагаемых к нему документов</w:t>
      </w:r>
      <w:r>
        <w:rPr>
          <w:rFonts w:cs="Times New Roman"/>
          <w:i/>
          <w:color w:val="000000"/>
          <w:sz w:val="28"/>
          <w:szCs w:val="28"/>
          <w:lang w:eastAsia="ru-RU"/>
        </w:rPr>
        <w:t>..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3.2.2. Запрос документов, указанных в </w:t>
      </w:r>
      <w:hyperlink r:id="rId16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в рамках межведомственного взаимодействия.</w:t>
      </w:r>
    </w:p>
    <w:p>
      <w:pPr>
        <w:pStyle w:val="Normal"/>
        <w:suppressAutoHyphens w:val="false"/>
        <w:ind w:firstLine="709"/>
        <w:jc w:val="both"/>
        <w:rPr/>
      </w:pPr>
      <w:r>
        <w:rPr/>
      </w:r>
    </w:p>
    <w:p>
      <w:pPr>
        <w:pStyle w:val="Normal"/>
        <w:suppressAutoHyphens w:val="false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7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запрашивает в течение 1 (одного) рабочего дня с даты приема (регистрации) заявления документы, указанные в </w:t>
      </w:r>
      <w:hyperlink r:id="rId18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19">
        <w:r>
          <w:rPr>
            <w:rFonts w:cs="Times New Roman"/>
            <w:sz w:val="28"/>
            <w:szCs w:val="28"/>
            <w:lang w:eastAsia="ru-RU"/>
          </w:rPr>
          <w:t>электронной подписи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По межведомственным запросам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 xml:space="preserve">, документы, </w:t>
      </w:r>
      <w:r>
        <w:rPr>
          <w:rFonts w:cs="Times New Roman"/>
          <w:sz w:val="28"/>
          <w:szCs w:val="28"/>
          <w:lang w:eastAsia="ru-RU"/>
        </w:rPr>
        <w:t xml:space="preserve">указанные в </w:t>
      </w:r>
      <w:hyperlink r:id="rId20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</w:t>
      </w:r>
      <w:r>
        <w:rPr>
          <w:rFonts w:cs="Times New Roman"/>
          <w:sz w:val="28"/>
          <w:szCs w:val="28"/>
        </w:rPr>
        <w:t>, предоставляются в срок не позднее 5 рабочих дней со дня получения соответствующего межведомственного запроса.</w:t>
      </w:r>
    </w:p>
    <w:p>
      <w:pPr>
        <w:pStyle w:val="12"/>
        <w:tabs>
          <w:tab w:val="clear" w:pos="708"/>
          <w:tab w:val="left" w:pos="2842" w:leader="none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>не должен превышать 2 (</w:t>
      </w:r>
      <w:r>
        <w:rPr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информацию.</w:t>
      </w:r>
    </w:p>
    <w:p>
      <w:pPr>
        <w:pStyle w:val="12"/>
        <w:tabs>
          <w:tab w:val="clear" w:pos="708"/>
          <w:tab w:val="left" w:pos="2842" w:leader="none"/>
        </w:tabs>
        <w:spacing w:before="0" w:after="0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8"/>
          <w:szCs w:val="28"/>
          <w:lang w:eastAsia="ru-RU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секунд. (Правоотношения регламентируемые данным абзацем вступают в силу с 01 января 2022 года).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3.2.2.5. Максимальный срок выполнения административной процедуры составляет 5 (пять) рабочих дней.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>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3.2.2.9. </w:t>
      </w:r>
      <w:r>
        <w:rPr>
          <w:rFonts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 </w:t>
      </w:r>
      <w:r>
        <w:rPr>
          <w:rFonts w:cs="Times New Roman"/>
          <w:sz w:val="28"/>
          <w:szCs w:val="28"/>
        </w:rPr>
        <w:t>Рассмотрение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1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2">
        <w:r>
          <w:rPr>
            <w:rFonts w:cs="Times New Roman"/>
            <w:sz w:val="28"/>
            <w:szCs w:val="28"/>
            <w:lang w:eastAsia="ru-RU"/>
          </w:rPr>
          <w:t>подразделом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3.2.3.2.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3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24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3.2.3.3. Максимальный срок выполнения административной процедуры составляет 3 рабочих дня.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3.2.3.4.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5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6">
        <w:r>
          <w:rPr>
            <w:rFonts w:cs="Times New Roman"/>
            <w:sz w:val="28"/>
            <w:szCs w:val="28"/>
            <w:lang w:eastAsia="ru-RU"/>
          </w:rPr>
          <w:t>подразделом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требованиям законодательства, регулирующего предоставление муниципальной услуги.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проверки документов, указанных в </w:t>
      </w:r>
      <w:hyperlink r:id="rId27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28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3.2.3.7. Способом фиксации результата административной процедуры является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внесение в журнал регистрации заявления и  полного комплекта документов, предусмотренных </w:t>
      </w:r>
      <w:hyperlink r:id="rId29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30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color w:val="00B05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1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  <w:br/>
        <w:t xml:space="preserve">и документов, указанных </w:t>
      </w:r>
      <w:hyperlink r:id="rId32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по результатам проверки документов,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33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34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2 (двух) рабочих дней готовит проект решения об отказе в согласовании или решение о необходимости доработки, обеспечивает его согласование и подписание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3.2.4.3. </w:t>
      </w: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по результатам проверки документов,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35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36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 </w:t>
      </w:r>
      <w:r>
        <w:rPr>
          <w:rFonts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</w:t>
      </w:r>
      <w:r>
        <w:rPr>
          <w:sz w:val="28"/>
          <w:szCs w:val="28"/>
        </w:rPr>
        <w:t xml:space="preserve">готовит решение </w:t>
      </w:r>
      <w:r>
        <w:rPr>
          <w:rFonts w:cs="Arial"/>
          <w:bCs/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  <w:shd w:fill="FFFFFF" w:val="clear"/>
        </w:rPr>
        <w:t>обеспечивает его подписание в установленном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shd w:fill="FFFFFF" w:val="clear"/>
        </w:rPr>
        <w:t>порядке.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3.2.4.4. Максимальный срок выполнения административной процедуры составляет 10 рабочих дней.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3.2.4.5.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3.2.4.6.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3.2.4.7. Результатом административной процедуры является принятие решения о предоставление муниципальной услуги либо решения об отказе </w:t>
        <w:br/>
        <w:t>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3.2.4.8.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 xml:space="preserve">регистрация в «Журнале регистрации </w:t>
      </w:r>
      <w:r>
        <w:rPr>
          <w:rFonts w:cs="Times New Roman"/>
          <w:bCs/>
          <w:sz w:val="28"/>
          <w:szCs w:val="28"/>
          <w:lang w:eastAsia="ru-RU"/>
        </w:rPr>
        <w:t>решений о согласовании архитектурно-градостроительного облика».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ответственным должностным лицом управления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документов в МФЦ осуществляется в течение 1 (одного)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 управления у</w:t>
      </w:r>
      <w:r>
        <w:rPr>
          <w:rFonts w:eastAsia="Calibri" w:cs="Times New Roman"/>
          <w:sz w:val="28"/>
          <w:szCs w:val="28"/>
          <w:lang w:eastAsia="en-US"/>
        </w:rPr>
        <w:t xml:space="preserve">полномоченного органа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3.2.5.3. </w:t>
      </w: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(один) рабочий день.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3.2.5.4.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 </w:t>
      </w: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3.2.6.2.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в течение 1 (одного) рабочего дня с момента согласования и подписания </w:t>
      </w:r>
      <w:r>
        <w:rPr>
          <w:rFonts w:cs="Times New Roman"/>
          <w:sz w:val="28"/>
          <w:szCs w:val="28"/>
          <w:lang w:eastAsia="ru-RU"/>
        </w:rPr>
        <w:t xml:space="preserve">решения </w:t>
      </w:r>
      <w:r>
        <w:rPr>
          <w:rFonts w:cs="Times New Roman"/>
          <w:bCs/>
          <w:sz w:val="28"/>
          <w:szCs w:val="28"/>
        </w:rPr>
        <w:t>о согласовании архитектурно-градостроительного облика объекта капитального строительства местного значения.</w:t>
      </w:r>
      <w:r>
        <w:rPr>
          <w:rFonts w:cs="Times New Roman"/>
          <w:sz w:val="28"/>
          <w:szCs w:val="28"/>
          <w:lang w:eastAsia="ru-RU"/>
        </w:rPr>
        <w:t xml:space="preserve"> П</w:t>
      </w:r>
      <w:r>
        <w:rPr>
          <w:rFonts w:cs="Times New Roman"/>
          <w:sz w:val="28"/>
          <w:szCs w:val="28"/>
        </w:rPr>
        <w:t>ри отказе в предоставлении муниципальной услуги, осуществляет выдачу решения об отказе в согласовании архитектурно-градостроительного облика объекта капитального строительства или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3.2.6.3. Максимальный срок выполнения административной процедуры составляет 1 (один) рабочий день.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3.2.6.4.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sz w:val="28"/>
          <w:szCs w:val="28"/>
        </w:rPr>
        <w:t xml:space="preserve">3.2.6.5.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</w:t>
      </w:r>
      <w:r>
        <w:rPr>
          <w:rFonts w:cs="Times New Roman"/>
          <w:sz w:val="28"/>
          <w:szCs w:val="28"/>
        </w:rPr>
        <w:t xml:space="preserve">решения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решения о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</w:t>
      </w:r>
      <w:r>
        <w:rPr>
          <w:rFonts w:cs="Times New Roman"/>
          <w:color w:val="000000"/>
          <w:sz w:val="28"/>
          <w:szCs w:val="28"/>
        </w:rPr>
        <w:t>решения</w:t>
      </w:r>
      <w:r>
        <w:rPr>
          <w:rFonts w:cs="Times New Roman"/>
          <w:sz w:val="28"/>
          <w:szCs w:val="28"/>
        </w:rPr>
        <w:t xml:space="preserve">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3.2.6.7.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suppressAutoHyphens w:val="false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3.3. Перечень административных процедур (действия) при предоставлении муниципальных услуг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  <w:shd w:fill="D3D3D3" w:val="clear"/>
        </w:rPr>
      </w:pPr>
      <w:r>
        <w:rPr>
          <w:rFonts w:cs="Times New Roman"/>
          <w:b/>
          <w:color w:val="000000" w:themeColor="text1"/>
          <w:sz w:val="28"/>
          <w:szCs w:val="28"/>
          <w:shd w:fill="D3D3D3" w:val="clear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3.4. </w:t>
      </w:r>
      <w:r>
        <w:rPr>
          <w:rFonts w:eastAsia="Calibri" w:cs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/>
          <w:sz w:val="28"/>
          <w:szCs w:val="28"/>
        </w:rPr>
        <w:t>"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Информация о предоставлении муниципальной услуги размещается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размещается следующая информация: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исчерпывающий перечень документов, необходимых </w:t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 Заявителей;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на Едином и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ind w:firstLine="680"/>
        <w:jc w:val="both"/>
        <w:rPr/>
      </w:pPr>
      <w:r>
        <w:rPr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ind w:firstLine="680"/>
        <w:jc w:val="both"/>
        <w:rPr/>
      </w:pPr>
      <w:r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ind w:firstLine="709"/>
        <w:jc w:val="both"/>
        <w:rPr>
          <w:rFonts w:cs="Times New Roman"/>
          <w:strike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Единого и Регионального портала;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Единого и Регионального портала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>Регламента,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ж) возможность доступа Заявителя на Едином и Региональном портале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Единого и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Срок регистрации запроса составляет 1 (один) рабочий день.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электронных документов, необходимых для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отправке запроса посредством Единого и Регионального портала 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Единого и Регионального портала.</w:t>
      </w:r>
      <w:r>
        <w:rPr>
          <w:rFonts w:cs="Times New Roman"/>
          <w:i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запросу в личном кабинете Заявителя посредством Единого и Регионального портала присваивается статус, подтверждающий его регистрацию.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проверяется наличие оснований для отказа в приеме запроса, указанных в </w:t>
      </w:r>
      <w:r>
        <w:rPr>
          <w:sz w:val="28"/>
          <w:szCs w:val="28"/>
        </w:rPr>
        <w:t xml:space="preserve">подразделе 2.9 раздела 2 </w:t>
      </w:r>
      <w:r>
        <w:rPr>
          <w:rFonts w:cs="Times New Roman"/>
          <w:sz w:val="28"/>
          <w:szCs w:val="28"/>
        </w:rPr>
        <w:t>Регламента.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ConsPlusNormal"/>
        <w:ind w:firstLine="709"/>
        <w:jc w:val="both"/>
        <w:rPr/>
      </w:pPr>
      <w:r>
        <w:rPr/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3.4.6.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а) </w:t>
      </w:r>
      <w:r>
        <w:rPr>
          <w:rFonts w:cs="Times New Roman"/>
          <w:sz w:val="28"/>
          <w:szCs w:val="28"/>
          <w:lang w:eastAsia="ru-RU"/>
        </w:rPr>
        <w:t xml:space="preserve">решение о согласовании, </w:t>
      </w:r>
      <w:r>
        <w:rPr>
          <w:rFonts w:cs="Times New Roman"/>
          <w:color w:val="000000"/>
          <w:sz w:val="28"/>
          <w:szCs w:val="28"/>
          <w:shd w:fill="FFFFFF" w:val="clear"/>
        </w:rPr>
        <w:t>решение о необходимости доработки или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>решение об отказе в согласовании</w:t>
      </w:r>
      <w:r>
        <w:rPr>
          <w:rFonts w:cs="Times New Roman"/>
          <w:sz w:val="28"/>
          <w:szCs w:val="28"/>
        </w:rPr>
        <w:t xml:space="preserve"> в форме электронного документа, подписанного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б) </w:t>
      </w:r>
      <w:r>
        <w:rPr>
          <w:rFonts w:cs="Times New Roman"/>
          <w:sz w:val="28"/>
          <w:szCs w:val="28"/>
          <w:lang w:eastAsia="ru-RU"/>
        </w:rPr>
        <w:t xml:space="preserve">решение о согласовании, </w:t>
      </w:r>
      <w:r>
        <w:rPr>
          <w:rFonts w:cs="Times New Roman"/>
          <w:color w:val="000000"/>
          <w:sz w:val="28"/>
          <w:szCs w:val="28"/>
          <w:shd w:fill="FFFFFF" w:val="clear"/>
        </w:rPr>
        <w:t>решение о необходимости доработки или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>решение об отказе в согласовании</w:t>
      </w:r>
      <w:r>
        <w:rPr>
          <w:rFonts w:cs="Times New Roman"/>
          <w:sz w:val="28"/>
          <w:szCs w:val="28"/>
        </w:rPr>
        <w:t xml:space="preserve"> на бумажном носителе, подтверждающего содержание электронного документа, направленного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>
        <w:rPr>
          <w:rFonts w:cs="Times New Roman"/>
          <w:sz w:val="28"/>
          <w:szCs w:val="28"/>
          <w:lang w:eastAsia="ru-RU"/>
        </w:rPr>
        <w:t xml:space="preserve">решение о согласовании, </w:t>
      </w:r>
      <w:r>
        <w:rPr>
          <w:rFonts w:cs="Times New Roman"/>
          <w:color w:val="000000"/>
          <w:sz w:val="28"/>
          <w:szCs w:val="28"/>
          <w:shd w:fill="FFFFFF" w:val="clear"/>
        </w:rPr>
        <w:t>решение о необходимости доработки или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>решение об отказе в согласовании</w:t>
      </w:r>
      <w:r>
        <w:rPr>
          <w:rFonts w:cs="Times New Roman"/>
          <w:sz w:val="28"/>
          <w:szCs w:val="28"/>
        </w:rPr>
        <w:t xml:space="preserve"> 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 xml:space="preserve">является уведомление о готовности результата предоставления муниципальной услуги в личном кабинете Заявителя </w:t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и Регионального портала по выбору Заявителя.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 xml:space="preserve">или МФЦ, содержащее сведения о дате, времени и месте приема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sz w:val="28"/>
          <w:szCs w:val="28"/>
          <w:lang w:eastAsia="ru-RU"/>
        </w:rPr>
        <w:t>является обращение Заявителя на Единый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должностного лица управления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sz w:val="28"/>
          <w:szCs w:val="28"/>
          <w:rFonts w:cs="Times New Roman"/>
        </w:rPr>
        <w:instrText> HYPERLINK "http://home.garant.ru/" \l "/document/12177515/entry/1102"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статьей 11.2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 xml:space="preserve"> Федерального закона № 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spacing w:before="240" w:after="0"/>
        <w:jc w:val="center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3.5.</w:t>
      </w:r>
      <w:r>
        <w:rPr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spacing w:before="240" w:after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3.5.5. В случае отказа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rFonts w:cs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spacing w:before="24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4.1.2.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ind w:firstLine="709"/>
        <w:jc w:val="both"/>
        <w:rPr/>
      </w:pPr>
      <w:r>
        <w:rPr/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</w:rPr>
        <w:t xml:space="preserve"> </w:t>
      </w:r>
      <w:r>
        <w:rPr/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/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/>
        <w:t xml:space="preserve">4.2.4. Результаты плановых и внеплановых проверок оформляются в виде </w:t>
      </w:r>
      <w:r>
        <w:rPr>
          <w:rFonts w:eastAsia="Calibri"/>
          <w:color w:val="000000"/>
        </w:rPr>
        <w:t>предписания</w:t>
      </w:r>
      <w:r>
        <w:rPr/>
        <w:t>, где отмечаются выявленные недостатки и предложения по их устранению.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ConsPlusNormal"/>
        <w:spacing w:before="240" w:after="0"/>
        <w:ind w:firstLine="709"/>
        <w:jc w:val="both"/>
        <w:rPr/>
      </w:pPr>
      <w:r>
        <w:rPr/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ответственных за предоставление муниципальной услуги.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spacing w:before="0" w:after="24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>либо муниципальным служащим, МФЦ, работником МФЦ в ходе предоставления муниципальной услуги (далее – досудебное (внесудебное) обжалование).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3" w:name="sub_7144"/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  <w:bookmarkEnd w:id="3"/>
    </w:p>
    <w:p>
      <w:pPr>
        <w:pStyle w:val="Normal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5.2.2. В случае если обжалуются решения и действия (бездействия) руководителя – начальника управления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Кореновский район, курирующему соответственное направление.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spacing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spacing w:before="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</w:rPr>
      </w:pPr>
      <w:bookmarkStart w:id="4" w:name="Par418"/>
      <w:bookmarkEnd w:id="4"/>
      <w:r>
        <w:rPr>
          <w:sz w:val="28"/>
          <w:szCs w:val="28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spacing w:before="240" w:after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spacing w:before="0" w:after="24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2) 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 xml:space="preserve">Об утверждении Порядка подачи и рассмотрения жалоб на решения и действия (бездействие) 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spacing w:before="24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spacing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Прием заявления и документов в МФЦ осуществ</w:t>
        <w:softHyphen/>
        <w:t xml:space="preserve">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 о взаимодействии МФЦ с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 МФЦ при приеме заявления о предоставлении муниципальной услуги,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7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38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39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0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1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2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отсутствии оснований для отказа в приеме документов, 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3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44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45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6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7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8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rFonts w:eastAsia="Calibri" w:cs="Times New Roman"/>
          <w:sz w:val="28"/>
          <w:szCs w:val="28"/>
          <w:lang w:eastAsia="ar-SA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в том числе посредством направления межведомственного запроса с использованием информационно – телекоммуникационных технологий по защищенным каналам связи в Уполномоченный орган, предоставляющий муниципальную услугу.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</w:t>
      </w:r>
      <w:r>
        <w:rPr>
          <w:rFonts w:cs="Times New Roman"/>
          <w:color w:val="000000" w:themeColor="text1"/>
          <w:sz w:val="28"/>
          <w:szCs w:val="28"/>
        </w:rPr>
        <w:t>соответствии</w:t>
      </w:r>
      <w:r>
        <w:rPr>
          <w:rFonts w:cs="Times New Roman"/>
          <w:sz w:val="28"/>
          <w:szCs w:val="28"/>
        </w:rPr>
        <w:t xml:space="preserve"> с пунктом 2.9 раздела 2 административного регламента.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08"/>
          <w:tab w:val="left" w:pos="984" w:leader="none"/>
        </w:tabs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08"/>
          <w:tab w:val="left" w:pos="1114" w:leader="none"/>
        </w:tabs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08"/>
          <w:tab w:val="left" w:pos="1138" w:leader="none"/>
        </w:tabs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>, являются: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и работника МФЦ в реестре.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 в реестре.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соблюдение установленных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>
          <w:rFonts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3.5.6. Информация </w:t>
      </w:r>
      <w:r>
        <w:rPr>
          <w:rFonts w:cs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http://www.gosuslugi.ru;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>
          <w:rFonts w:ascii="Times New Roman" w:hAnsi="Times New Roman" w:eastAsia="Lucida Sans Unicode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Федеральном реестре </w:t>
      </w:r>
      <w:hyperlink r:id="rId49">
        <w:r>
          <w:rPr>
            <w:rFonts w:eastAsia="Lucida Sans Unicode" w:cs="Times New Roman" w:ascii="Times New Roman" w:hAnsi="Times New Roman"/>
            <w:b w:val="false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</w:rPr>
        <w:t xml:space="preserve">- на Едином портале МФЦ КК - </w:t>
      </w:r>
      <w:hyperlink r:id="rId50">
        <w:r>
          <w:rPr>
            <w:rFonts w:cs="Times New Roman"/>
            <w:sz w:val="28"/>
            <w:szCs w:val="28"/>
          </w:rPr>
          <w:t>http://www.e-mfc.ru</w:t>
        </w:r>
      </w:hyperlink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ind w:firstLine="709"/>
        <w:jc w:val="righ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ПРИЛОЖЕНИЕ № 1 </w:t>
      </w:r>
    </w:p>
    <w:p>
      <w:pPr>
        <w:pStyle w:val="Normal"/>
        <w:ind w:left="5102" w:hanging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к административному регламенту </w:t>
      </w:r>
      <w:r>
        <w:rPr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bCs/>
          <w:sz w:val="28"/>
          <w:szCs w:val="28"/>
          <w:lang w:eastAsia="ru-RU"/>
        </w:rPr>
        <w:t>«</w:t>
      </w:r>
      <w:r>
        <w:rPr>
          <w:rFonts w:cs="Arial"/>
          <w:bCs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>
        <w:rPr>
          <w:bCs/>
          <w:sz w:val="28"/>
          <w:szCs w:val="28"/>
          <w:lang w:eastAsia="ru-RU"/>
        </w:rPr>
        <w:t>»</w:t>
      </w:r>
    </w:p>
    <w:p>
      <w:pPr>
        <w:pStyle w:val="Normal"/>
        <w:suppressAutoHyphens w:val="false"/>
        <w:ind w:left="4678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ind w:left="4678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Главе муниципального образования 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Кореновский район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гр. __________________________</w:t>
      </w:r>
    </w:p>
    <w:p>
      <w:pPr>
        <w:pStyle w:val="Normal"/>
        <w:suppressAutoHyphens w:val="false"/>
        <w:ind w:left="4678" w:hanging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</w:t>
      </w:r>
      <w:r>
        <w:rPr>
          <w:sz w:val="20"/>
          <w:szCs w:val="20"/>
          <w:lang w:eastAsia="ru-RU"/>
        </w:rPr>
        <w:t xml:space="preserve">              </w:t>
      </w:r>
      <w:r>
        <w:rPr>
          <w:sz w:val="20"/>
          <w:szCs w:val="20"/>
          <w:lang w:eastAsia="ru-RU"/>
        </w:rPr>
        <w:t>фамилия, имя, отчество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_______________________________,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проживающего (ей) по адресу: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____________________________</w:t>
      </w:r>
    </w:p>
    <w:p>
      <w:pPr>
        <w:pStyle w:val="Normal"/>
        <w:suppressAutoHyphens w:val="false"/>
        <w:ind w:left="5102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тел. _____________________</w:t>
      </w:r>
    </w:p>
    <w:p>
      <w:pPr>
        <w:pStyle w:val="14"/>
        <w:tabs>
          <w:tab w:val="clear" w:pos="360"/>
        </w:tabs>
        <w:spacing w:before="0" w:after="0"/>
        <w:ind w:left="4395" w:hanging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ind w:left="4395" w:hanging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ind w:left="4395" w:hanging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предоставлении решения о согласовании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архитектурно-градостроительного облика </w:t>
      </w:r>
    </w:p>
    <w:p>
      <w:pPr>
        <w:pStyle w:val="14"/>
        <w:tabs>
          <w:tab w:val="clear" w:pos="360"/>
        </w:tabs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____________________________________________________________________ </w:t>
      </w:r>
    </w:p>
    <w:p>
      <w:pPr>
        <w:pStyle w:val="14"/>
        <w:tabs>
          <w:tab w:val="clear" w:pos="360"/>
        </w:tabs>
        <w:spacing w:before="0" w:after="0"/>
        <w:jc w:val="center"/>
        <w:rPr/>
      </w:pPr>
      <w:r>
        <w:rPr>
          <w:sz w:val="20"/>
          <w:lang w:eastAsia="ru-RU"/>
        </w:rPr>
        <w:t>(Ф.И.О. должностного лица, на имя которого подается заявление)</w:t>
      </w:r>
      <w:r>
        <w:rPr>
          <w:sz w:val="28"/>
          <w:szCs w:val="28"/>
          <w:lang w:eastAsia="ru-RU"/>
        </w:rPr>
        <w:t xml:space="preserve"> ____________________________________________________________________</w:t>
      </w:r>
    </w:p>
    <w:p>
      <w:pPr>
        <w:pStyle w:val="14"/>
        <w:tabs>
          <w:tab w:val="clear" w:pos="360"/>
        </w:tabs>
        <w:spacing w:before="0" w:after="0"/>
        <w:jc w:val="center"/>
        <w:rPr/>
      </w:pPr>
      <w:r>
        <w:rPr>
          <w:sz w:val="20"/>
          <w:lang w:eastAsia="ru-RU"/>
        </w:rPr>
        <w:t>(наименование муниципального образования, на территории которого располагается объект капитального строительства, Ф.И.О. заявителя или уполномоченного представителя)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Прошу предоставить решение о согласовании архитектурно-градостроительного облика объекта капитального строительства:</w:t>
      </w:r>
    </w:p>
    <w:p>
      <w:pPr>
        <w:pStyle w:val="14"/>
        <w:tabs>
          <w:tab w:val="clear" w:pos="360"/>
        </w:tabs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объекта капитального строительства в соответствии с утвержденной проектной документацией)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земельном участке по адресу: ________________________________________ ____________________________________________________________________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0"/>
          <w:lang w:eastAsia="ru-RU"/>
        </w:rPr>
      </w:pPr>
      <w:r>
        <w:rPr>
          <w:sz w:val="20"/>
          <w:lang w:eastAsia="ru-RU"/>
        </w:rPr>
        <w:t>(город, район, улица или адресный ориентир)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заказчика (застройщика))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заявителя (уполномоченного представителя) Ф.И.О. руководителя)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(дополнительная информация, в том числе, контакты для информирования)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ConsPlusNonformat"/>
        <w:ind w:firstLine="709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 материалы описания архитектурно-градостроительного облика объекта капитального строительства.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исполнении муниципальной услуги прошу уведомить: </w:t>
      </w:r>
    </w:p>
    <w:p>
      <w:pPr>
        <w:pStyle w:val="14"/>
        <w:tabs>
          <w:tab w:val="clear" w:pos="360"/>
        </w:tabs>
        <w:spacing w:before="0" w:after="0"/>
        <w:ind w:firstLine="737"/>
        <w:jc w:val="left"/>
        <w:rPr/>
      </w:pPr>
      <w:r>
        <w:rPr>
          <w:sz w:val="28"/>
          <w:szCs w:val="28"/>
          <w:lang w:eastAsia="ru-RU"/>
        </w:rPr>
        <w:t xml:space="preserve">□ </w:t>
      </w:r>
      <w:r>
        <w:rPr>
          <w:sz w:val="28"/>
          <w:szCs w:val="28"/>
          <w:lang w:eastAsia="ru-RU"/>
        </w:rPr>
        <w:t xml:space="preserve">в письменном виде </w:t>
      </w:r>
    </w:p>
    <w:p>
      <w:pPr>
        <w:pStyle w:val="14"/>
        <w:tabs>
          <w:tab w:val="clear" w:pos="360"/>
        </w:tabs>
        <w:spacing w:before="0" w:after="0"/>
        <w:ind w:firstLine="737"/>
        <w:jc w:val="left"/>
        <w:rPr/>
      </w:pPr>
      <w:r>
        <w:rPr>
          <w:sz w:val="28"/>
          <w:szCs w:val="28"/>
          <w:lang w:eastAsia="ru-RU"/>
        </w:rPr>
        <w:t xml:space="preserve">□ </w:t>
      </w:r>
      <w:r>
        <w:rPr>
          <w:sz w:val="28"/>
          <w:szCs w:val="28"/>
          <w:lang w:eastAsia="ru-RU"/>
        </w:rPr>
        <w:t>по телефону</w:t>
      </w:r>
    </w:p>
    <w:p>
      <w:pPr>
        <w:pStyle w:val="14"/>
        <w:tabs>
          <w:tab w:val="clear" w:pos="360"/>
        </w:tabs>
        <w:spacing w:before="0" w:after="0"/>
        <w:ind w:firstLine="737"/>
        <w:jc w:val="left"/>
        <w:rPr>
          <w:szCs w:val="24"/>
        </w:rPr>
      </w:pPr>
      <w:r>
        <w:rPr>
          <w:sz w:val="28"/>
          <w:szCs w:val="28"/>
          <w:lang w:eastAsia="ru-RU"/>
        </w:rPr>
        <w:t xml:space="preserve">□ </w:t>
      </w:r>
      <w:r>
        <w:rPr>
          <w:sz w:val="28"/>
          <w:szCs w:val="28"/>
          <w:lang w:eastAsia="ru-RU"/>
        </w:rPr>
        <w:t>по электронной почте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6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8"/>
        <w:gridCol w:w="425"/>
        <w:gridCol w:w="6622"/>
      </w:tblGrid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подпись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физ.л)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 xml:space="preserve">(фамилия, имя и отчество (при наличии) подписавшего лица) </w:t>
            </w:r>
          </w:p>
        </w:tc>
      </w:tr>
      <w:tr>
        <w:trPr>
          <w:trHeight w:val="1111" w:hRule="atLeast"/>
        </w:trPr>
        <w:tc>
          <w:tcPr>
            <w:tcW w:w="251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 xml:space="preserve">наименование должности подписавшего лица 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юр.л)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br w:type="page"/>
      </w:r>
    </w:p>
    <w:p>
      <w:pPr>
        <w:pStyle w:val="Normal"/>
        <w:suppressAutoHyphens w:val="false"/>
        <w:ind w:left="5102" w:hanging="0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2</w:t>
      </w:r>
    </w:p>
    <w:p>
      <w:pPr>
        <w:pStyle w:val="Normal"/>
        <w:ind w:left="5102" w:hanging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к административному регламенту </w:t>
      </w:r>
      <w:r>
        <w:rPr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bCs/>
          <w:sz w:val="28"/>
          <w:szCs w:val="28"/>
          <w:lang w:eastAsia="ru-RU"/>
        </w:rPr>
        <w:t>«</w:t>
      </w:r>
      <w:r>
        <w:rPr>
          <w:rFonts w:cs="Arial"/>
          <w:bCs/>
          <w:sz w:val="28"/>
          <w:szCs w:val="28"/>
          <w:lang w:eastAsia="ru-RU"/>
        </w:rPr>
        <w:t>Предоставление решения о согласовании архитектурно-градостроительного облика</w:t>
      </w:r>
      <w:r>
        <w:rPr>
          <w:bCs/>
          <w:sz w:val="28"/>
          <w:szCs w:val="28"/>
          <w:lang w:eastAsia="ru-RU"/>
        </w:rPr>
        <w:t>»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  <w:t>ФОРМА УТВЕРЖДЕНА</w:t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  <w:t xml:space="preserve">приказом департамента по архитектуре </w:t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  <w:t xml:space="preserve">и градостроительству Краснодарского края </w:t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  <w:t>от 3 апреля 2018 года №126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ind w:left="4819" w:hanging="0"/>
        <w:jc w:val="lef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ind w:left="4819" w:hanging="0"/>
        <w:jc w:val="lef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согласовании архитектурно-градостроительного облика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Заявитель: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объекта капитального строительства: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объекта капитального строительства (адресный ориентир):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Градостроительный план земельного участка: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Проектная организация: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параметры архитектурно-градостроительного облика объекта капитального строительства:</w:t>
      </w:r>
    </w:p>
    <w:p>
      <w:pPr>
        <w:pStyle w:val="14"/>
        <w:numPr>
          <w:ilvl w:val="0"/>
          <w:numId w:val="7"/>
        </w:numPr>
        <w:tabs>
          <w:tab w:val="clear" w:pos="360"/>
        </w:tabs>
        <w:spacing w:before="0" w:after="0"/>
        <w:ind w:left="1134" w:hanging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технико-экономические показатели объекта капитального строительства:</w:t>
      </w:r>
    </w:p>
    <w:p>
      <w:pPr>
        <w:pStyle w:val="14"/>
        <w:numPr>
          <w:ilvl w:val="0"/>
          <w:numId w:val="7"/>
        </w:numPr>
        <w:tabs>
          <w:tab w:val="clear" w:pos="360"/>
        </w:tabs>
        <w:spacing w:before="0" w:after="0"/>
        <w:ind w:left="1134" w:hanging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краткое описание архитектурно-градостроительного облика объекта капитального строительства: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rPr/>
      </w:pPr>
      <w:r>
        <w:rPr>
          <w:sz w:val="28"/>
          <w:szCs w:val="28"/>
          <w:lang w:eastAsia="ru-RU"/>
        </w:rPr>
        <w:t xml:space="preserve">Решение градостроительного совета при </w:t>
      </w:r>
      <w:r>
        <w:rPr>
          <w:color w:val="000000"/>
          <w:sz w:val="28"/>
          <w:szCs w:val="28"/>
          <w:lang w:eastAsia="ru-RU"/>
        </w:rPr>
        <w:t>главе администрации муниципального образования Кореновский район</w:t>
      </w:r>
      <w:r>
        <w:rPr>
          <w:sz w:val="28"/>
          <w:szCs w:val="28"/>
          <w:lang w:eastAsia="ru-RU"/>
        </w:rPr>
        <w:t xml:space="preserve"> (с указанием даты рассмотрения, номера протокола (в случае его наличия).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Приложения: основные чертежи архитектурно-градостроительного облика объекта капитального строительства, представленного на рассмотрение и рассмотренного на </w:t>
      </w:r>
      <w:r>
        <w:rPr>
          <w:color w:val="000000"/>
          <w:sz w:val="28"/>
          <w:szCs w:val="28"/>
          <w:lang w:eastAsia="ru-RU"/>
        </w:rPr>
        <w:t>заседании градостроительного совета при главе администрации муниципального образования Кореновский район</w:t>
      </w:r>
      <w:r>
        <w:rPr>
          <w:sz w:val="28"/>
          <w:szCs w:val="28"/>
          <w:lang w:eastAsia="ru-RU"/>
        </w:rPr>
        <w:t>:</w:t>
      </w:r>
    </w:p>
    <w:p>
      <w:pPr>
        <w:pStyle w:val="14"/>
        <w:tabs>
          <w:tab w:val="clear" w:pos="360"/>
        </w:tabs>
        <w:spacing w:before="0" w:after="0"/>
        <w:ind w:left="737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схема ситуационного плана (без масштаба);</w:t>
      </w:r>
    </w:p>
    <w:p>
      <w:pPr>
        <w:pStyle w:val="14"/>
        <w:tabs>
          <w:tab w:val="clear" w:pos="360"/>
        </w:tabs>
        <w:spacing w:before="0" w:after="0"/>
        <w:ind w:left="737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схема планировочной организации земельного участка, содержащая схему транспортной организации территории (без масштаба); схема разверток фасадов (без масштаба); схемы фасадов (без масштаба); схемы планов первого и неповторяющихся этажей, а также подземных уровней (без масштаба); </w:t>
      </w:r>
    </w:p>
    <w:p>
      <w:pPr>
        <w:pStyle w:val="14"/>
        <w:tabs>
          <w:tab w:val="clear" w:pos="360"/>
        </w:tabs>
        <w:spacing w:before="0" w:after="0"/>
        <w:ind w:left="737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схемы разрезов с указанием высотных отметок (без масштаба);</w:t>
      </w:r>
    </w:p>
    <w:p>
      <w:pPr>
        <w:pStyle w:val="14"/>
        <w:tabs>
          <w:tab w:val="clear" w:pos="360"/>
        </w:tabs>
        <w:spacing w:before="0" w:after="0"/>
        <w:ind w:left="737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(видов) его восприятия (3</w:t>
      </w:r>
      <w:r>
        <w:rPr>
          <w:sz w:val="28"/>
          <w:szCs w:val="28"/>
          <w:lang w:val="en-US" w:eastAsia="ru-RU"/>
        </w:rPr>
        <w:t>D</w:t>
      </w:r>
      <w:r>
        <w:rPr>
          <w:sz w:val="28"/>
          <w:szCs w:val="28"/>
          <w:lang w:eastAsia="ru-RU"/>
        </w:rPr>
        <w:t>-визуализация).</w:t>
      </w:r>
    </w:p>
    <w:p>
      <w:pPr>
        <w:pStyle w:val="14"/>
        <w:numPr>
          <w:ilvl w:val="0"/>
          <w:numId w:val="2"/>
        </w:numPr>
        <w:tabs>
          <w:tab w:val="clear" w:pos="360"/>
        </w:tabs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о согласовании без приложений, указанных в пункте 8 настоящего Решения, недействительно.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архитектуры и градостроительства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муниципального образования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Кореновский район,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архитектор                                                                    М.Г. Милославская</w:t>
      </w:r>
      <w:r>
        <w:br w:type="page"/>
      </w:r>
    </w:p>
    <w:p>
      <w:pPr>
        <w:pStyle w:val="Normal"/>
        <w:suppressAutoHyphens w:val="false"/>
        <w:ind w:left="5102" w:hanging="0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3</w:t>
      </w:r>
    </w:p>
    <w:p>
      <w:pPr>
        <w:pStyle w:val="Normal"/>
        <w:ind w:left="5102" w:hanging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к административному регламенту </w:t>
      </w:r>
      <w:r>
        <w:rPr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bCs/>
          <w:sz w:val="28"/>
          <w:szCs w:val="28"/>
          <w:lang w:eastAsia="ru-RU"/>
        </w:rPr>
        <w:t>«</w:t>
      </w:r>
      <w:r>
        <w:rPr>
          <w:rFonts w:cs="Arial"/>
          <w:bCs/>
          <w:sz w:val="28"/>
          <w:szCs w:val="28"/>
          <w:lang w:eastAsia="ru-RU"/>
        </w:rPr>
        <w:t>Предоставление решения о согласовании архитектурно-градостроительного облика</w:t>
      </w:r>
      <w:r>
        <w:rPr>
          <w:bCs/>
          <w:sz w:val="28"/>
          <w:szCs w:val="28"/>
          <w:lang w:eastAsia="ru-RU"/>
        </w:rPr>
        <w:t>»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ind w:left="4536" w:hanging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отказе в согласовании архитектурно-градостроительного облика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Заявитель: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объекта капитального строительства: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объекта капитального строительства (адресный ориентир):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Градостроительный план земельного участка: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Проектная организация: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параметры архитектурно-градостроительного облика объекта капитального строительства:</w:t>
      </w:r>
    </w:p>
    <w:p>
      <w:pPr>
        <w:pStyle w:val="14"/>
        <w:numPr>
          <w:ilvl w:val="0"/>
          <w:numId w:val="6"/>
        </w:numPr>
        <w:tabs>
          <w:tab w:val="clear" w:pos="360"/>
        </w:tabs>
        <w:spacing w:before="0" w:after="0"/>
        <w:ind w:left="1134" w:hanging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технико-экономические показатели объекта капитального строительства:</w:t>
      </w:r>
    </w:p>
    <w:p>
      <w:pPr>
        <w:pStyle w:val="14"/>
        <w:numPr>
          <w:ilvl w:val="0"/>
          <w:numId w:val="6"/>
        </w:numPr>
        <w:tabs>
          <w:tab w:val="clear" w:pos="360"/>
        </w:tabs>
        <w:spacing w:before="0" w:after="0"/>
        <w:ind w:left="1134" w:hanging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краткое описание архитектурно-градостроительного облика объекта капитального строительства: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rPr/>
      </w:pPr>
      <w:r>
        <w:rPr>
          <w:sz w:val="28"/>
          <w:szCs w:val="28"/>
          <w:lang w:eastAsia="ru-RU"/>
        </w:rPr>
        <w:t xml:space="preserve">Решение градостроительного совета при </w:t>
      </w:r>
      <w:r>
        <w:rPr>
          <w:color w:val="000000"/>
          <w:sz w:val="28"/>
          <w:szCs w:val="28"/>
          <w:lang w:eastAsia="ru-RU"/>
        </w:rPr>
        <w:t>главе администрации муниципального образования Кореновский район</w:t>
      </w:r>
      <w:r>
        <w:rPr>
          <w:sz w:val="28"/>
          <w:szCs w:val="28"/>
          <w:lang w:eastAsia="ru-RU"/>
        </w:rPr>
        <w:t xml:space="preserve"> (с указанием даты рассмотрения, номера протокола (в случае его наличия).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rPr/>
      </w:pPr>
      <w:r>
        <w:rPr>
          <w:sz w:val="28"/>
          <w:szCs w:val="28"/>
          <w:lang w:eastAsia="ru-RU"/>
        </w:rPr>
        <w:t xml:space="preserve">Приложения: основные чертежи архитектурно-градостроительного облика объекта капитального строительства, представленного на рассмотрение и рассмотренного на заседании градостроительного при </w:t>
      </w:r>
      <w:r>
        <w:rPr>
          <w:color w:val="000000"/>
          <w:sz w:val="28"/>
          <w:szCs w:val="28"/>
          <w:lang w:eastAsia="ru-RU"/>
        </w:rPr>
        <w:t>главе администрации муниципального образования Кореновский район</w:t>
      </w:r>
      <w:r>
        <w:rPr>
          <w:sz w:val="28"/>
          <w:szCs w:val="28"/>
          <w:lang w:eastAsia="ru-RU"/>
        </w:rPr>
        <w:t>:</w:t>
      </w:r>
    </w:p>
    <w:p>
      <w:pPr>
        <w:pStyle w:val="14"/>
        <w:tabs>
          <w:tab w:val="clear" w:pos="360"/>
        </w:tabs>
        <w:spacing w:before="0" w:after="0"/>
        <w:ind w:left="36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схема ситуационного плана (без масштаба);</w:t>
      </w:r>
    </w:p>
    <w:p>
      <w:pPr>
        <w:pStyle w:val="14"/>
        <w:tabs>
          <w:tab w:val="clear" w:pos="360"/>
        </w:tabs>
        <w:spacing w:before="0" w:after="0"/>
        <w:ind w:left="36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схема планировочной организации земельного участка, содержащая схему транспортной организации территории (без масштаба); схема разверток фасадов (без масштаба); схемы фасадов (без масштаба); схемы планов первого и неповторяющихся этажей, а также подземных уровней (без масштаба); </w:t>
      </w:r>
    </w:p>
    <w:p>
      <w:pPr>
        <w:pStyle w:val="14"/>
        <w:tabs>
          <w:tab w:val="clear" w:pos="360"/>
        </w:tabs>
        <w:spacing w:before="0" w:after="0"/>
        <w:ind w:left="36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схемы разрезов с указанием высотных отметок (без масштаба);</w:t>
      </w:r>
    </w:p>
    <w:p>
      <w:pPr>
        <w:pStyle w:val="14"/>
        <w:tabs>
          <w:tab w:val="clear" w:pos="360"/>
        </w:tabs>
        <w:spacing w:before="0" w:after="0"/>
        <w:ind w:left="36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перспективные изображения проектируемого объекта капитального строительства со встройками в материалы фотофиксации с наиболее ответственных направлений (видов) его восприятия (3</w:t>
      </w:r>
      <w:r>
        <w:rPr>
          <w:sz w:val="28"/>
          <w:szCs w:val="28"/>
          <w:lang w:val="en-US" w:eastAsia="ru-RU"/>
        </w:rPr>
        <w:t>D</w:t>
      </w:r>
      <w:r>
        <w:rPr>
          <w:sz w:val="28"/>
          <w:szCs w:val="28"/>
          <w:lang w:eastAsia="ru-RU"/>
        </w:rPr>
        <w:t>-визуализация).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Замечания и обоснования по несоответствию архитектурно-градостроительного облика требованиям документов градостроительного зонирования, планировки территории, градостроительного плана земельного участка, к использованию композиционных приемов и фасадных решений объекта, по несоответствию окружающей сложившейся (исторической) застройке.</w:t>
      </w:r>
    </w:p>
    <w:p>
      <w:pPr>
        <w:pStyle w:val="14"/>
        <w:numPr>
          <w:ilvl w:val="0"/>
          <w:numId w:val="3"/>
        </w:numPr>
        <w:tabs>
          <w:tab w:val="clear" w:pos="360"/>
        </w:tabs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Решение без приложений, указанных в пункте 8 настоящего Решения, недействительно.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архитектуры и градостроительства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муниципального образования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Кореновский район,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главный архитектор                                                                    М.Г. Милославская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br w:type="page"/>
      </w:r>
    </w:p>
    <w:p>
      <w:pPr>
        <w:pStyle w:val="Normal"/>
        <w:suppressAutoHyphens w:val="false"/>
        <w:ind w:left="5102" w:hanging="0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4</w:t>
      </w:r>
    </w:p>
    <w:p>
      <w:pPr>
        <w:pStyle w:val="Normal"/>
        <w:ind w:left="5102" w:hanging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к административному регламенту </w:t>
      </w:r>
      <w:r>
        <w:rPr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bCs/>
          <w:sz w:val="28"/>
          <w:szCs w:val="28"/>
          <w:lang w:eastAsia="ru-RU"/>
        </w:rPr>
        <w:t>«</w:t>
      </w:r>
      <w:r>
        <w:rPr>
          <w:rFonts w:cs="Arial"/>
          <w:bCs/>
          <w:sz w:val="28"/>
          <w:szCs w:val="28"/>
          <w:lang w:eastAsia="ru-RU"/>
        </w:rPr>
        <w:t>Предоставление решения о согласовании архитектурно-градостроительного облика</w:t>
      </w:r>
      <w:r>
        <w:rPr>
          <w:bCs/>
          <w:sz w:val="28"/>
          <w:szCs w:val="28"/>
          <w:lang w:eastAsia="ru-RU"/>
        </w:rPr>
        <w:t>»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ind w:left="5102" w:hanging="0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jc w:val="center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РЕШЕНИЕ</w:t>
      </w:r>
    </w:p>
    <w:p>
      <w:pPr>
        <w:pStyle w:val="Normal"/>
        <w:suppressAutoHyphens w:val="false"/>
        <w:jc w:val="center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 xml:space="preserve">о необходимости доработки архитектурно-градостроительного облика </w:t>
      </w:r>
    </w:p>
    <w:p>
      <w:pPr>
        <w:pStyle w:val="Normal"/>
        <w:suppressAutoHyphens w:val="false"/>
        <w:jc w:val="center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Заявитель: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Наименование объекта капитального строительства: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Адрес объекта капитального строительства (адресный ориентир):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Градостроительный план земельного участка: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Проектная организация: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Основные параметры архитектурно-градостроительного облика объекта капитального строительства:</w:t>
      </w:r>
    </w:p>
    <w:p>
      <w:pPr>
        <w:pStyle w:val="ListParagraph"/>
        <w:numPr>
          <w:ilvl w:val="0"/>
          <w:numId w:val="5"/>
        </w:numPr>
        <w:suppressAutoHyphens w:val="false"/>
        <w:ind w:left="1134" w:hanging="360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техническо-экономические показатели объекта капитального строительства:</w:t>
      </w:r>
    </w:p>
    <w:p>
      <w:pPr>
        <w:pStyle w:val="ListParagraph"/>
        <w:numPr>
          <w:ilvl w:val="0"/>
          <w:numId w:val="5"/>
        </w:numPr>
        <w:suppressAutoHyphens w:val="false"/>
        <w:ind w:left="1134" w:hanging="360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краткое описание архитектурно-градостроительного облика объекта капитального строительства: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Fonts w:cs="Arial"/>
          <w:bCs/>
          <w:sz w:val="28"/>
          <w:szCs w:val="28"/>
          <w:lang w:eastAsia="ru-RU"/>
        </w:rPr>
        <w:t xml:space="preserve">Решение градостроительного совета при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главе администрации муниципального образования Кореновский район</w:t>
      </w:r>
      <w:r>
        <w:rPr>
          <w:rFonts w:cs="Arial"/>
          <w:bCs/>
          <w:sz w:val="28"/>
          <w:szCs w:val="28"/>
          <w:lang w:eastAsia="ru-RU"/>
        </w:rPr>
        <w:t xml:space="preserve"> (с указанием даты рассмотрения, номера протокола (в случае его наличия).</w:t>
      </w:r>
    </w:p>
    <w:p>
      <w:pPr>
        <w:pStyle w:val="Normal"/>
        <w:numPr>
          <w:ilvl w:val="0"/>
          <w:numId w:val="4"/>
        </w:numPr>
        <w:suppressAutoHyphens w:val="false"/>
        <w:jc w:val="both"/>
        <w:rPr/>
      </w:pPr>
      <w:r>
        <w:rPr>
          <w:rFonts w:cs="Arial"/>
          <w:bCs/>
          <w:sz w:val="28"/>
          <w:szCs w:val="28"/>
          <w:lang w:eastAsia="ru-RU"/>
        </w:rPr>
        <w:t xml:space="preserve">Приложения: основные чертежи архитектурно-градостроительного облика объекта капитального строительства, представленного на рассмотрение и рассмотренного на заседании градостроительного совета при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главе администрации муниципального образования Кореновский район</w:t>
      </w:r>
      <w:r>
        <w:rPr>
          <w:rFonts w:cs="Arial"/>
          <w:bCs/>
          <w:sz w:val="28"/>
          <w:szCs w:val="28"/>
          <w:lang w:eastAsia="ru-RU"/>
        </w:rPr>
        <w:t>:</w:t>
      </w:r>
    </w:p>
    <w:p>
      <w:pPr>
        <w:pStyle w:val="Normal"/>
        <w:suppressAutoHyphens w:val="false"/>
        <w:ind w:left="360" w:hanging="0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ru-RU"/>
        </w:rPr>
        <w:t>схема ситуационного плана (без масштаба);</w:t>
      </w:r>
    </w:p>
    <w:p>
      <w:pPr>
        <w:pStyle w:val="Normal"/>
        <w:suppressAutoHyphens w:val="false"/>
        <w:ind w:left="360" w:hanging="0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ru-RU"/>
        </w:rPr>
        <w:t>схема планировочной организации земельного участка, содержащая              схему транспортной организации территории (без масштаба);</w:t>
      </w:r>
    </w:p>
    <w:p>
      <w:pPr>
        <w:pStyle w:val="Normal"/>
        <w:suppressAutoHyphens w:val="false"/>
        <w:ind w:left="360" w:hanging="0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ru-RU"/>
        </w:rPr>
        <w:t>схема разверток фасадов (без масштаба);</w:t>
      </w:r>
    </w:p>
    <w:p>
      <w:pPr>
        <w:pStyle w:val="Normal"/>
        <w:suppressAutoHyphens w:val="false"/>
        <w:ind w:left="360" w:hanging="0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ru-RU"/>
        </w:rPr>
        <w:t>схема фасадов (без масштаба);</w:t>
      </w:r>
    </w:p>
    <w:p>
      <w:pPr>
        <w:pStyle w:val="Normal"/>
        <w:suppressAutoHyphens w:val="false"/>
        <w:ind w:left="360" w:hanging="0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ru-RU"/>
        </w:rPr>
        <w:t>схемы планов первого и неповторяющегося этажей, а также подземных уровней (без масштаба);</w:t>
      </w:r>
    </w:p>
    <w:p>
      <w:pPr>
        <w:pStyle w:val="Normal"/>
        <w:suppressAutoHyphens w:val="false"/>
        <w:ind w:left="360" w:hanging="0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ru-RU"/>
        </w:rPr>
        <w:t>схемы разрезов с указанием высотных отметок (без масштаба).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Замечания и обоснования по несоответствию архитектурно-градостроительного облика требованиям документов градостроительного зонирования, планировки территории, градостроительного плана земельного участка, к использованию композиционных приемов и фасадных решений объекта, по несоответствию окружающей сложившейся (исторической) застройке.</w:t>
      </w:r>
    </w:p>
    <w:p>
      <w:pPr>
        <w:pStyle w:val="Normal"/>
        <w:numPr>
          <w:ilvl w:val="0"/>
          <w:numId w:val="4"/>
        </w:numPr>
        <w:suppressAutoHyphens w:val="false"/>
        <w:ind w:left="340" w:hanging="0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 xml:space="preserve"> </w:t>
      </w:r>
      <w:r>
        <w:rPr>
          <w:rFonts w:cs="Arial"/>
          <w:bCs/>
          <w:sz w:val="28"/>
          <w:szCs w:val="28"/>
          <w:lang w:eastAsia="ru-RU"/>
        </w:rPr>
        <w:t>Решение без приложений, указанных в пункте 8, недействительно.</w:t>
      </w:r>
    </w:p>
    <w:p>
      <w:pPr>
        <w:pStyle w:val="Normal"/>
        <w:suppressAutoHyphens w:val="false"/>
        <w:ind w:left="340" w:hanging="0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ind w:left="340" w:hanging="0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ind w:left="340" w:hanging="0"/>
        <w:jc w:val="both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архитектуры и градостроительства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муниципального образования</w:t>
      </w:r>
    </w:p>
    <w:p>
      <w:pPr>
        <w:pStyle w:val="14"/>
        <w:tabs>
          <w:tab w:val="clear" w:pos="360"/>
        </w:tabs>
        <w:spacing w:before="0" w:after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Кореновский район,</w:t>
      </w:r>
    </w:p>
    <w:p>
      <w:pPr>
        <w:pStyle w:val="14"/>
        <w:widowControl w:val="false"/>
        <w:tabs>
          <w:tab w:val="clear" w:pos="360"/>
        </w:tabs>
        <w:spacing w:before="0" w:after="0"/>
        <w:jc w:val="left"/>
        <w:textAlignment w:val="baseline"/>
        <w:rPr>
          <w:sz w:val="22"/>
          <w:szCs w:val="22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главный архитектор                                                                    М.Г. Милославская</w:t>
      </w:r>
      <w:r>
        <w:br w:type="page"/>
      </w:r>
    </w:p>
    <w:p>
      <w:pPr>
        <w:pStyle w:val="Normal"/>
        <w:suppressAutoHyphens w:val="false"/>
        <w:ind w:left="5102" w:hanging="0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5</w:t>
      </w:r>
    </w:p>
    <w:p>
      <w:pPr>
        <w:pStyle w:val="Normal"/>
        <w:widowControl w:val="false"/>
        <w:suppressAutoHyphens w:val="true"/>
        <w:bidi w:val="0"/>
        <w:spacing w:before="0" w:after="0"/>
        <w:ind w:left="5386" w:right="0" w:hanging="0"/>
        <w:jc w:val="both"/>
        <w:textAlignment w:val="baseline"/>
        <w:rPr>
          <w:lang w:eastAsia="ru-RU"/>
        </w:rPr>
      </w:pPr>
      <w:r>
        <w:rPr>
          <w:bCs/>
          <w:sz w:val="28"/>
          <w:lang w:eastAsia="ru-RU"/>
        </w:rPr>
        <w:t xml:space="preserve">к административному регламенту </w:t>
      </w:r>
      <w:r>
        <w:rPr>
          <w:sz w:val="28"/>
          <w:lang w:eastAsia="ru-RU"/>
        </w:rPr>
        <w:t xml:space="preserve">предоставления муниципальной услуги </w:t>
      </w:r>
      <w:r>
        <w:rPr>
          <w:bCs/>
          <w:sz w:val="28"/>
          <w:lang w:eastAsia="ru-RU"/>
        </w:rPr>
        <w:t>«</w:t>
      </w:r>
      <w:r>
        <w:rPr>
          <w:rFonts w:cs="Arial"/>
          <w:bCs/>
          <w:sz w:val="28"/>
          <w:lang w:eastAsia="ru-RU"/>
        </w:rPr>
        <w:t>Предоставление решения о согласовании архитектурно-градостроительного облика</w:t>
      </w:r>
      <w:r>
        <w:rPr>
          <w:bCs/>
          <w:sz w:val="28"/>
          <w:lang w:eastAsia="ru-RU"/>
        </w:rPr>
        <w:t>»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Блок-схема предоставления муниципальной услуги</w: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B5EB848">
                <wp:simplePos x="0" y="0"/>
                <wp:positionH relativeFrom="column">
                  <wp:posOffset>786765</wp:posOffset>
                </wp:positionH>
                <wp:positionV relativeFrom="paragraph">
                  <wp:posOffset>165735</wp:posOffset>
                </wp:positionV>
                <wp:extent cx="4120515" cy="576580"/>
                <wp:effectExtent l="9525" t="10160" r="9525" b="9525"/>
                <wp:wrapNone/>
                <wp:docPr id="1" name="Прямоугольник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4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4"/>
                              <w:tabs>
                                <w:tab w:val="clear" w:pos="360"/>
                              </w:tabs>
                              <w:spacing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Прием заявления на предоставление муниципальной услуги и документов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" path="m0,0l-2147483645,0l-2147483645,-2147483646l0,-2147483646xe" fillcolor="white" stroked="t" style="position:absolute;margin-left:61.95pt;margin-top:13.05pt;width:324.35pt;height:45.3pt;mso-wrap-style:square;v-text-anchor:top" wp14:anchorId="6B5EB84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14"/>
                        <w:tabs>
                          <w:tab w:val="clear" w:pos="360"/>
                        </w:tabs>
                        <w:spacing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Прием заявления на предоставление муниципальной услуги и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4"/>
        <w:tabs>
          <w:tab w:val="clear" w:pos="360"/>
        </w:tabs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9" wp14:anchorId="7ADAF8A8">
                <wp:simplePos x="0" y="0"/>
                <wp:positionH relativeFrom="column">
                  <wp:posOffset>786765</wp:posOffset>
                </wp:positionH>
                <wp:positionV relativeFrom="paragraph">
                  <wp:posOffset>299720</wp:posOffset>
                </wp:positionV>
                <wp:extent cx="4120515" cy="786765"/>
                <wp:effectExtent l="9525" t="9525" r="9525" b="9525"/>
                <wp:wrapNone/>
                <wp:docPr id="3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40" cy="78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path="m0,0l-2147483645,0l-2147483645,-2147483646l0,-2147483646xe" fillcolor="white" stroked="t" style="position:absolute;margin-left:61.95pt;margin-top:23.6pt;width:324.35pt;height:61.85pt;mso-wrap-style:square;v-text-anchor:top" wp14:anchorId="7ADAF8A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 wp14:anchorId="46F21FC9">
                <wp:simplePos x="0" y="0"/>
                <wp:positionH relativeFrom="column">
                  <wp:posOffset>2967990</wp:posOffset>
                </wp:positionH>
                <wp:positionV relativeFrom="paragraph">
                  <wp:posOffset>4445</wp:posOffset>
                </wp:positionV>
                <wp:extent cx="6350" cy="300990"/>
                <wp:effectExtent l="57150" t="9525" r="57150" b="19050"/>
                <wp:wrapNone/>
                <wp:docPr id="5" name="Прямая со стрелкой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00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6" wp14:anchorId="71F8C8AF">
                <wp:simplePos x="0" y="0"/>
                <wp:positionH relativeFrom="column">
                  <wp:posOffset>1863090</wp:posOffset>
                </wp:positionH>
                <wp:positionV relativeFrom="paragraph">
                  <wp:posOffset>111760</wp:posOffset>
                </wp:positionV>
                <wp:extent cx="6350" cy="434975"/>
                <wp:effectExtent l="57150" t="9525" r="57150" b="18415"/>
                <wp:wrapNone/>
                <wp:docPr id="6" name="Прямая со стрелко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3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2992CFD7">
                <wp:simplePos x="0" y="0"/>
                <wp:positionH relativeFrom="column">
                  <wp:posOffset>4149090</wp:posOffset>
                </wp:positionH>
                <wp:positionV relativeFrom="paragraph">
                  <wp:posOffset>111760</wp:posOffset>
                </wp:positionV>
                <wp:extent cx="6350" cy="434975"/>
                <wp:effectExtent l="57150" t="9525" r="57150" b="18415"/>
                <wp:wrapNone/>
                <wp:docPr id="7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3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44846E95">
                <wp:simplePos x="0" y="0"/>
                <wp:positionH relativeFrom="column">
                  <wp:posOffset>3301365</wp:posOffset>
                </wp:positionH>
                <wp:positionV relativeFrom="paragraph">
                  <wp:posOffset>217805</wp:posOffset>
                </wp:positionV>
                <wp:extent cx="2777490" cy="786765"/>
                <wp:effectExtent l="9525" t="10160" r="9525" b="8890"/>
                <wp:wrapNone/>
                <wp:docPr id="8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680" cy="78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path="m0,0l-2147483645,0l-2147483645,-2147483646l0,-2147483646xe" fillcolor="white" stroked="t" style="position:absolute;margin-left:259.95pt;margin-top:17.15pt;width:218.6pt;height:61.85pt;mso-wrap-style:square;v-text-anchor:top" wp14:anchorId="44846E9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1F67F50B">
                <wp:simplePos x="0" y="0"/>
                <wp:positionH relativeFrom="column">
                  <wp:posOffset>-95885</wp:posOffset>
                </wp:positionH>
                <wp:positionV relativeFrom="paragraph">
                  <wp:posOffset>42545</wp:posOffset>
                </wp:positionV>
                <wp:extent cx="3241040" cy="786765"/>
                <wp:effectExtent l="9525" t="10160" r="9525" b="8890"/>
                <wp:wrapNone/>
                <wp:docPr id="10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360" cy="78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fillcolor="white" stroked="t" style="position:absolute;margin-left:-7.55pt;margin-top:3.35pt;width:255.1pt;height:61.85pt;mso-wrap-style:square;v-text-anchor:top" wp14:anchorId="1F67F50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6930" w:leader="none"/>
        </w:tabs>
        <w:rPr>
          <w:lang w:eastAsia="ru-RU"/>
        </w:rPr>
      </w:pPr>
      <w:r>
        <w:rPr>
          <w:lang w:eastAsia="ru-RU"/>
        </w:rPr>
        <w:tab/>
      </w:r>
    </w:p>
    <w:p>
      <w:pPr>
        <w:pStyle w:val="Normal"/>
        <w:tabs>
          <w:tab w:val="clear" w:pos="708"/>
          <w:tab w:val="left" w:pos="6930" w:leader="none"/>
        </w:tabs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6930" w:leader="none"/>
        </w:tabs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4DD1B7C">
                <wp:simplePos x="0" y="0"/>
                <wp:positionH relativeFrom="column">
                  <wp:posOffset>1529715</wp:posOffset>
                </wp:positionH>
                <wp:positionV relativeFrom="paragraph">
                  <wp:posOffset>29210</wp:posOffset>
                </wp:positionV>
                <wp:extent cx="6350" cy="424180"/>
                <wp:effectExtent l="57150" t="10160" r="57150" b="19050"/>
                <wp:wrapNone/>
                <wp:docPr id="12" name="Прямая со стрелко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23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73713F2">
                <wp:simplePos x="0" y="0"/>
                <wp:positionH relativeFrom="column">
                  <wp:posOffset>4377690</wp:posOffset>
                </wp:positionH>
                <wp:positionV relativeFrom="paragraph">
                  <wp:posOffset>29210</wp:posOffset>
                </wp:positionV>
                <wp:extent cx="6350" cy="424180"/>
                <wp:effectExtent l="57150" t="10160" r="57150" b="19050"/>
                <wp:wrapNone/>
                <wp:docPr id="13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23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1756CC2">
                <wp:simplePos x="0" y="0"/>
                <wp:positionH relativeFrom="column">
                  <wp:posOffset>1644015</wp:posOffset>
                </wp:positionH>
                <wp:positionV relativeFrom="paragraph">
                  <wp:posOffset>1276350</wp:posOffset>
                </wp:positionV>
                <wp:extent cx="6350" cy="396240"/>
                <wp:effectExtent l="57150" t="9525" r="57150" b="19050"/>
                <wp:wrapNone/>
                <wp:docPr id="14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95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7C213EE8">
                <wp:simplePos x="0" y="0"/>
                <wp:positionH relativeFrom="column">
                  <wp:posOffset>4101465</wp:posOffset>
                </wp:positionH>
                <wp:positionV relativeFrom="paragraph">
                  <wp:posOffset>1276350</wp:posOffset>
                </wp:positionV>
                <wp:extent cx="6350" cy="396240"/>
                <wp:effectExtent l="57150" t="9525" r="57150" b="19050"/>
                <wp:wrapNone/>
                <wp:docPr id="15" name="Прямая со стрелко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95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5285EA6B">
                <wp:simplePos x="0" y="0"/>
                <wp:positionH relativeFrom="column">
                  <wp:posOffset>1034415</wp:posOffset>
                </wp:positionH>
                <wp:positionV relativeFrom="paragraph">
                  <wp:posOffset>2505075</wp:posOffset>
                </wp:positionV>
                <wp:extent cx="6350" cy="481965"/>
                <wp:effectExtent l="57150" t="9525" r="57150" b="19050"/>
                <wp:wrapNone/>
                <wp:docPr id="16" name="Прямая со стрелкой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81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7DAB8531">
                <wp:simplePos x="0" y="0"/>
                <wp:positionH relativeFrom="column">
                  <wp:posOffset>4301490</wp:posOffset>
                </wp:positionH>
                <wp:positionV relativeFrom="paragraph">
                  <wp:posOffset>2505075</wp:posOffset>
                </wp:positionV>
                <wp:extent cx="6350" cy="481965"/>
                <wp:effectExtent l="57150" t="9525" r="57150" b="19050"/>
                <wp:wrapNone/>
                <wp:docPr id="17" name="Прямая со стрелко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481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7B8EBD70">
                <wp:simplePos x="0" y="0"/>
                <wp:positionH relativeFrom="column">
                  <wp:posOffset>-489585</wp:posOffset>
                </wp:positionH>
                <wp:positionV relativeFrom="paragraph">
                  <wp:posOffset>1666875</wp:posOffset>
                </wp:positionV>
                <wp:extent cx="2996565" cy="843915"/>
                <wp:effectExtent l="9525" t="9525" r="9525" b="9525"/>
                <wp:wrapNone/>
                <wp:docPr id="18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20" cy="84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Подготовка решения о согласовании архитектурно-градостроительного облика объекта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style="position:absolute;margin-left:-38.55pt;margin-top:131.25pt;width:235.85pt;height:66.35pt;mso-wrap-style:square;v-text-anchor:top" wp14:anchorId="7B8EBD7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Подготовка решения о согласовании архитектурно-градостроительного облика объекта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487167D2">
                <wp:simplePos x="0" y="0"/>
                <wp:positionH relativeFrom="column">
                  <wp:posOffset>548640</wp:posOffset>
                </wp:positionH>
                <wp:positionV relativeFrom="paragraph">
                  <wp:posOffset>447675</wp:posOffset>
                </wp:positionV>
                <wp:extent cx="4682490" cy="834390"/>
                <wp:effectExtent l="9525" t="9525" r="9525" b="9525"/>
                <wp:wrapNone/>
                <wp:docPr id="20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00" cy="83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Рассмотрение документов, необходимых для предоставления муниципальной услуги (при необходимости направление межведомственных запросов)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style="position:absolute;margin-left:43.2pt;margin-top:35.25pt;width:368.6pt;height:65.6pt;mso-wrap-style:square;v-text-anchor:top" wp14:anchorId="487167D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Рассмотрение документов, необходимых для предоставления муниципальной услуги (при необходимости направление межведомственных запросов)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7F13A7B0">
                <wp:simplePos x="0" y="0"/>
                <wp:positionH relativeFrom="column">
                  <wp:posOffset>2967990</wp:posOffset>
                </wp:positionH>
                <wp:positionV relativeFrom="paragraph">
                  <wp:posOffset>2981325</wp:posOffset>
                </wp:positionV>
                <wp:extent cx="3110865" cy="1253490"/>
                <wp:effectExtent l="9525" t="9525" r="9525" b="9525"/>
                <wp:wrapNone/>
                <wp:docPr id="2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400" cy="12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Выдача (направление) заявителю документа, подтверждающего принятие решения об отказе в согласовании архитектурно- градостроительного облика объекта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style="position:absolute;margin-left:233.7pt;margin-top:234.75pt;width:244.85pt;height:98.6pt;mso-wrap-style:square;v-text-anchor:top" wp14:anchorId="7F13A7B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Выдача (направление) заявителю документа, подтверждающего принятие решения об отказе в согласовании архитектурно- градостроительного облика объекта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2F203ADE">
                <wp:simplePos x="0" y="0"/>
                <wp:positionH relativeFrom="column">
                  <wp:posOffset>2682240</wp:posOffset>
                </wp:positionH>
                <wp:positionV relativeFrom="paragraph">
                  <wp:posOffset>1666875</wp:posOffset>
                </wp:positionV>
                <wp:extent cx="3539490" cy="843915"/>
                <wp:effectExtent l="9525" t="9525" r="9525" b="9525"/>
                <wp:wrapNone/>
                <wp:docPr id="24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00" cy="84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Подготовка решения об отказе в согласовании архитектурно-градостроительного облика объекта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fillcolor="white" stroked="t" style="position:absolute;margin-left:211.2pt;margin-top:131.25pt;width:278.6pt;height:66.35pt;mso-wrap-style:square;v-text-anchor:top" wp14:anchorId="2F203AD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Подготовка решения об отказе в согласовании архитектурно-градостроительного облика объекта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6368A91C">
                <wp:simplePos x="0" y="0"/>
                <wp:positionH relativeFrom="column">
                  <wp:posOffset>-641985</wp:posOffset>
                </wp:positionH>
                <wp:positionV relativeFrom="paragraph">
                  <wp:posOffset>2981325</wp:posOffset>
                </wp:positionV>
                <wp:extent cx="3539490" cy="1253490"/>
                <wp:effectExtent l="9525" t="9525" r="9525" b="9525"/>
                <wp:wrapNone/>
                <wp:docPr id="26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00" cy="12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Выдача (направление) заявителю документа, подтверждающего принятие решения о согласовании архитектурно- градостроительного облика объекта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fillcolor="white" stroked="t" style="position:absolute;margin-left:-50.55pt;margin-top:234.75pt;width:278.6pt;height:98.6pt;mso-wrap-style:square;v-text-anchor:top" wp14:anchorId="6368A91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8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Выдача (направление) заявителю документа, подтверждающего принятие решения о согласовании архитектурно- градостроительного облика объекта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rPr>
          <w:rFonts w:cs="Times New Roman"/>
          <w:color w:val="000000" w:themeColor="text1"/>
          <w:sz w:val="28"/>
          <w:szCs w:val="28"/>
        </w:rPr>
      </w:pPr>
      <w:r>
        <w:rPr/>
      </w:r>
    </w:p>
    <w:sectPr>
      <w:headerReference w:type="default" r:id="rId51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05855005"/>
    </w:sdtPr>
    <w:sdtContent>
      <w:p>
        <w:pPr>
          <w:pStyle w:val="Style3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52</w:t>
        </w:r>
        <w:r>
          <w:rPr/>
          <w:fldChar w:fldCharType="end"/>
        </w:r>
      </w:p>
      <w:p>
        <w:pPr>
          <w:pStyle w:val="Style36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rFonts w:cs="Arial"/>
        <w:lang w:eastAsia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56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Batang;바탕" w:hAnsi="Batang;바탕" w:cs="Times New Roman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Style28"/>
    <w:link w:val="20"/>
    <w:qFormat/>
    <w:rsid w:val="00b258b0"/>
    <w:pPr>
      <w:keepNext w:val="true"/>
      <w:spacing w:before="200" w:after="120"/>
      <w:outlineLvl w:val="0"/>
    </w:pPr>
    <w:rPr>
      <w:rFonts w:ascii="Liberation Sans" w:hAnsi="Liberation Sans" w:eastAsia="Microsoft YaHei" w:cs="Mangal"/>
      <w:b/>
      <w:bCs/>
      <w:sz w:val="32"/>
      <w:szCs w:val="3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565567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sid w:val="00565567"/>
    <w:rPr>
      <w:rFonts w:ascii="Times New Roman" w:hAnsi="Times New Roman" w:cs="Times New Roman"/>
      <w:sz w:val="26"/>
      <w:szCs w:val="26"/>
    </w:rPr>
  </w:style>
  <w:style w:type="character" w:styleId="Style12" w:customStyle="1">
    <w:name w:val="Интернет-ссылка"/>
    <w:rsid w:val="00876df0"/>
    <w:rPr>
      <w:color w:val="000080"/>
      <w:u w:val="single"/>
    </w:rPr>
  </w:style>
  <w:style w:type="character" w:styleId="Style13" w:customStyle="1">
    <w:name w:val="Гипертекстовая ссылка"/>
    <w:basedOn w:val="DefaultParagraphFont"/>
    <w:uiPriority w:val="99"/>
    <w:qFormat/>
    <w:rsid w:val="00947bc5"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sid w:val="00566fc1"/>
    <w:rPr>
      <w:color w:val="000080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b258b0"/>
    <w:rPr>
      <w:rFonts w:ascii="Liberation Sans" w:hAnsi="Liberation Sans" w:eastAsia="Microsoft YaHei" w:cs="Mangal"/>
      <w:b/>
      <w:bCs/>
      <w:kern w:val="2"/>
      <w:sz w:val="32"/>
      <w:szCs w:val="32"/>
      <w:lang w:eastAsia="zh-CN"/>
    </w:rPr>
  </w:style>
  <w:style w:type="character" w:styleId="Style14" w:customStyle="1">
    <w:name w:val="Основной текст Знак"/>
    <w:basedOn w:val="DefaultParagraphFont"/>
    <w:uiPriority w:val="99"/>
    <w:qFormat/>
    <w:rsid w:val="00b258b0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15" w:customStyle="1">
    <w:name w:val="Основной текст с отступом Знак"/>
    <w:qFormat/>
    <w:rsid w:val="006c78db"/>
    <w:rPr>
      <w:sz w:val="28"/>
    </w:rPr>
  </w:style>
  <w:style w:type="character" w:styleId="WW8Num4z0" w:customStyle="1">
    <w:name w:val="WW8Num4z0"/>
    <w:qFormat/>
    <w:rsid w:val="003d3f8c"/>
    <w:rPr/>
  </w:style>
  <w:style w:type="character" w:styleId="11" w:customStyle="1">
    <w:name w:val="Основной шрифт абзаца1"/>
    <w:qFormat/>
    <w:rsid w:val="003d3f8c"/>
    <w:rPr/>
  </w:style>
  <w:style w:type="character" w:styleId="Style16" w:customStyle="1">
    <w:name w:val="Сравнение редакций. Добавленный фрагмент"/>
    <w:uiPriority w:val="99"/>
    <w:qFormat/>
    <w:rsid w:val="000924fb"/>
    <w:rPr>
      <w:color w:val="000000"/>
      <w:shd w:fill="C1D7FF" w:val="clear"/>
    </w:rPr>
  </w:style>
  <w:style w:type="character" w:styleId="FontStyle36" w:customStyle="1">
    <w:name w:val="Font Style36"/>
    <w:qFormat/>
    <w:rsid w:val="00cc7a3d"/>
    <w:rPr>
      <w:rFonts w:ascii="Times New Roman" w:hAnsi="Times New Roman" w:eastAsia="Times New Roman" w:cs="Times New Roman"/>
      <w:b/>
      <w:bCs/>
    </w:rPr>
  </w:style>
  <w:style w:type="character" w:styleId="Style17" w:customStyle="1">
    <w:name w:val="Цветовое выделение для Текст"/>
    <w:qFormat/>
    <w:rsid w:val="004048a7"/>
    <w:rPr>
      <w:sz w:val="24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707299"/>
    <w:rPr>
      <w:rFonts w:ascii="Tms Rmn" w:hAnsi="Tms Rmn" w:eastAsia="Batang" w:cs="Times New Roman"/>
      <w:sz w:val="20"/>
      <w:szCs w:val="20"/>
      <w:lang w:eastAsia="ru-RU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707299"/>
    <w:rPr>
      <w:vertAlign w:val="superscript"/>
    </w:rPr>
  </w:style>
  <w:style w:type="character" w:styleId="Strong">
    <w:name w:val="Strong"/>
    <w:uiPriority w:val="22"/>
    <w:qFormat/>
    <w:rsid w:val="0079619b"/>
    <w:rPr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8b6676"/>
    <w:rPr>
      <w:rFonts w:ascii="Segoe UI" w:hAnsi="Segoe UI" w:eastAsia="DejaVu Sans" w:cs="Mangal"/>
      <w:kern w:val="2"/>
      <w:sz w:val="18"/>
      <w:szCs w:val="16"/>
      <w:lang w:eastAsia="zh-CN" w:bidi="hi-IN"/>
    </w:rPr>
  </w:style>
  <w:style w:type="character" w:styleId="FontStyle39" w:customStyle="1">
    <w:name w:val="Font Style39"/>
    <w:basedOn w:val="DefaultParagraphFont"/>
    <w:uiPriority w:val="99"/>
    <w:qFormat/>
    <w:rsid w:val="009e6b21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4a3582"/>
    <w:rPr/>
  </w:style>
  <w:style w:type="character" w:styleId="Style21" w:customStyle="1">
    <w:name w:val="Посещённая гиперссылка"/>
    <w:basedOn w:val="DefaultParagraphFont"/>
    <w:uiPriority w:val="99"/>
    <w:semiHidden/>
    <w:unhideWhenUsed/>
    <w:rsid w:val="00ab16b5"/>
    <w:rPr>
      <w:color w:val="954F72" w:themeColor="followedHyperlink"/>
      <w:u w:val="single"/>
    </w:rPr>
  </w:style>
  <w:style w:type="character" w:styleId="Style22">
    <w:name w:val="Выделение"/>
    <w:basedOn w:val="DefaultParagraphFont"/>
    <w:uiPriority w:val="20"/>
    <w:qFormat/>
    <w:rsid w:val="00ff6dc5"/>
    <w:rPr>
      <w:i/>
      <w:iCs/>
    </w:rPr>
  </w:style>
  <w:style w:type="character" w:styleId="FontStyle16" w:customStyle="1">
    <w:name w:val="Font Style16"/>
    <w:basedOn w:val="DefaultParagraphFont"/>
    <w:uiPriority w:val="99"/>
    <w:qFormat/>
    <w:rsid w:val="00ec1e9f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basedOn w:val="DefaultParagraphFont"/>
    <w:uiPriority w:val="99"/>
    <w:qFormat/>
    <w:rsid w:val="004d45fa"/>
    <w:rPr>
      <w:rFonts w:ascii="Times New Roman" w:hAnsi="Times New Roman" w:cs="Times New Roman"/>
      <w:sz w:val="12"/>
      <w:szCs w:val="12"/>
    </w:rPr>
  </w:style>
  <w:style w:type="character" w:styleId="FontStyle12" w:customStyle="1">
    <w:name w:val="Font Style12"/>
    <w:basedOn w:val="DefaultParagraphFont"/>
    <w:uiPriority w:val="99"/>
    <w:qFormat/>
    <w:rsid w:val="00be2962"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uiPriority w:val="99"/>
    <w:qFormat/>
    <w:rsid w:val="00be2962"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uiPriority w:val="99"/>
    <w:qFormat/>
    <w:rsid w:val="00be2962"/>
    <w:rPr>
      <w:rFonts w:ascii="Times New Roman" w:hAnsi="Times New Roman" w:cs="Times New Roman"/>
      <w:b/>
      <w:bCs/>
      <w:sz w:val="30"/>
      <w:szCs w:val="3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91fc4"/>
    <w:rPr>
      <w:sz w:val="16"/>
      <w:szCs w:val="16"/>
    </w:rPr>
  </w:style>
  <w:style w:type="character" w:styleId="Style23" w:customStyle="1">
    <w:name w:val="Текст примечания Знак"/>
    <w:basedOn w:val="DefaultParagraphFont"/>
    <w:uiPriority w:val="99"/>
    <w:semiHidden/>
    <w:qFormat/>
    <w:rsid w:val="00891fc4"/>
    <w:rPr>
      <w:rFonts w:ascii="Times New Roman" w:hAnsi="Times New Roman" w:eastAsia="DejaVu Sans" w:cs="Mangal"/>
      <w:kern w:val="2"/>
      <w:sz w:val="20"/>
      <w:szCs w:val="18"/>
      <w:lang w:eastAsia="zh-CN" w:bidi="hi-IN"/>
    </w:rPr>
  </w:style>
  <w:style w:type="character" w:styleId="Style24" w:customStyle="1">
    <w:name w:val="Тема примечания Знак"/>
    <w:basedOn w:val="Style23"/>
    <w:uiPriority w:val="99"/>
    <w:semiHidden/>
    <w:qFormat/>
    <w:rsid w:val="00891fc4"/>
    <w:rPr>
      <w:rFonts w:ascii="Times New Roman" w:hAnsi="Times New Roman" w:eastAsia="DejaVu Sans" w:cs="Mangal"/>
      <w:b/>
      <w:bCs/>
      <w:kern w:val="2"/>
      <w:sz w:val="20"/>
      <w:szCs w:val="18"/>
      <w:lang w:eastAsia="zh-CN" w:bidi="hi-IN"/>
    </w:rPr>
  </w:style>
  <w:style w:type="character" w:styleId="Style25" w:customStyle="1">
    <w:name w:val="Верхний колонтитул Знак"/>
    <w:basedOn w:val="DefaultParagraphFont"/>
    <w:uiPriority w:val="99"/>
    <w:qFormat/>
    <w:rsid w:val="00de1894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26" w:customStyle="1">
    <w:name w:val="Нижний колонтитул Знак"/>
    <w:basedOn w:val="DefaultParagraphFont"/>
    <w:uiPriority w:val="99"/>
    <w:qFormat/>
    <w:rsid w:val="00de1894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WW8Num2z0" w:customStyle="1">
    <w:name w:val="WW8Num2z0"/>
    <w:qFormat/>
    <w:rPr>
      <w:rFonts w:cs="Arial"/>
      <w:bCs/>
      <w:lang w:eastAsia="ru-RU"/>
    </w:rPr>
  </w:style>
  <w:style w:type="character" w:styleId="WW8Num6z0" w:customStyle="1">
    <w:name w:val="WW8Num6z0"/>
    <w:qFormat/>
    <w:rPr>
      <w:rFonts w:cs="Arial"/>
      <w:bCs/>
      <w:lang w:eastAsia="ru-RU"/>
    </w:rPr>
  </w:style>
  <w:style w:type="paragraph" w:styleId="Style27" w:customStyle="1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99"/>
    <w:unhideWhenUsed/>
    <w:rsid w:val="00b258b0"/>
    <w:pPr>
      <w:spacing w:before="0" w:after="120"/>
    </w:pPr>
    <w:rPr>
      <w:rFonts w:cs="Mangal"/>
      <w:szCs w:val="21"/>
    </w:rPr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56556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Style32" w:customStyle="1">
    <w:name w:val="Заголовок статьи"/>
    <w:basedOn w:val="Normal"/>
    <w:next w:val="Normal"/>
    <w:uiPriority w:val="99"/>
    <w:qFormat/>
    <w:rsid w:val="00565567"/>
    <w:pPr>
      <w:suppressAutoHyphens w:val="false"/>
      <w:ind w:left="1612" w:hanging="892"/>
      <w:jc w:val="both"/>
      <w:textAlignment w:val="auto"/>
    </w:pPr>
    <w:rPr>
      <w:rFonts w:ascii="Arial" w:hAnsi="Arial" w:eastAsia="" w:cs="Arial" w:eastAsiaTheme="minorEastAsia"/>
      <w:kern w:val="0"/>
      <w:lang w:eastAsia="ru-RU" w:bidi="ar-SA"/>
    </w:rPr>
  </w:style>
  <w:style w:type="paragraph" w:styleId="22" w:customStyle="1">
    <w:name w:val="Основной текст (2)"/>
    <w:basedOn w:val="Normal"/>
    <w:qFormat/>
    <w:rsid w:val="00004f70"/>
    <w:pPr>
      <w:shd w:val="clear" w:color="auto" w:fill="FFFFFF"/>
      <w:spacing w:lineRule="atLeast" w:line="0"/>
      <w:jc w:val="center"/>
      <w:textAlignment w:val="auto"/>
    </w:pPr>
    <w:rPr>
      <w:rFonts w:eastAsia="Times New Roman" w:cs="Times New Roman"/>
      <w:kern w:val="0"/>
      <w:sz w:val="28"/>
      <w:szCs w:val="28"/>
      <w:lang w:val="x-none" w:bidi="ar-SA"/>
    </w:rPr>
  </w:style>
  <w:style w:type="paragraph" w:styleId="NormalWeb">
    <w:name w:val="Normal (Web)"/>
    <w:basedOn w:val="Normal"/>
    <w:uiPriority w:val="99"/>
    <w:qFormat/>
    <w:rsid w:val="000924fb"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23" w:customStyle="1">
    <w:name w:val="Обычный (веб)2"/>
    <w:basedOn w:val="Normal"/>
    <w:qFormat/>
    <w:rsid w:val="00cc7a3d"/>
    <w:pPr>
      <w:spacing w:before="0" w:after="119"/>
      <w:ind w:firstLine="720"/>
      <w:jc w:val="both"/>
    </w:pPr>
    <w:rPr>
      <w:rFonts w:eastAsia="Times New Roman" w:cs="Times New Roman"/>
      <w:lang w:bidi="ar-SA"/>
    </w:rPr>
  </w:style>
  <w:style w:type="paragraph" w:styleId="ConsPlusNormal" w:customStyle="1">
    <w:name w:val="ConsPlusNormal"/>
    <w:qFormat/>
    <w:rsid w:val="004048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ru-RU" w:bidi="ar-SA"/>
    </w:rPr>
  </w:style>
  <w:style w:type="paragraph" w:styleId="12" w:customStyle="1">
    <w:name w:val="Обычный (веб)1"/>
    <w:basedOn w:val="Normal"/>
    <w:qFormat/>
    <w:rsid w:val="004048a7"/>
    <w:pPr>
      <w:spacing w:before="0" w:after="119"/>
      <w:ind w:firstLine="720"/>
    </w:pPr>
    <w:rPr>
      <w:rFonts w:eastAsia="Times New Roman" w:cs="Times New Roman"/>
      <w:lang w:bidi="ar-SA"/>
    </w:rPr>
  </w:style>
  <w:style w:type="paragraph" w:styleId="Style33">
    <w:name w:val="Footnote Text"/>
    <w:basedOn w:val="Normal"/>
    <w:uiPriority w:val="99"/>
    <w:semiHidden/>
    <w:unhideWhenUsed/>
    <w:rsid w:val="00707299"/>
    <w:pPr>
      <w:widowControl/>
      <w:suppressAutoHyphens w:val="false"/>
      <w:ind w:firstLine="720"/>
      <w:jc w:val="both"/>
      <w:textAlignment w:val="auto"/>
    </w:pPr>
    <w:rPr>
      <w:rFonts w:ascii="Tms Rmn" w:hAnsi="Tms Rmn" w:eastAsia="Batang" w:cs="Times New Roman"/>
      <w:kern w:val="0"/>
      <w:sz w:val="20"/>
      <w:szCs w:val="20"/>
      <w:lang w:eastAsia="ru-RU" w:bidi="ar-SA"/>
    </w:rPr>
  </w:style>
  <w:style w:type="paragraph" w:styleId="Pboth" w:customStyle="1">
    <w:name w:val="pboth"/>
    <w:basedOn w:val="Normal"/>
    <w:qFormat/>
    <w:rsid w:val="00040590"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13" w:customStyle="1">
    <w:name w:val="Обычный1"/>
    <w:qFormat/>
    <w:rsid w:val="00f4685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rsid w:val="00a33021"/>
    <w:pPr>
      <w:widowControl/>
      <w:spacing w:before="0" w:after="280"/>
      <w:textAlignment w:val="auto"/>
    </w:pPr>
    <w:rPr>
      <w:rFonts w:eastAsia="Times New Roman" w:cs="Times New Roman"/>
      <w:color w:val="00000A"/>
      <w:kern w:val="0"/>
      <w:lang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b6676"/>
    <w:pPr/>
    <w:rPr>
      <w:rFonts w:ascii="Segoe UI" w:hAnsi="Segoe UI" w:cs="Mangal"/>
      <w:sz w:val="18"/>
      <w:szCs w:val="16"/>
    </w:rPr>
  </w:style>
  <w:style w:type="paragraph" w:styleId="FORMATTEXT" w:customStyle="1">
    <w:name w:val=".FORMATTEXT"/>
    <w:uiPriority w:val="99"/>
    <w:qFormat/>
    <w:rsid w:val="0019095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rmattext1" w:customStyle="1">
    <w:name w:val="formattext"/>
    <w:basedOn w:val="Normal"/>
    <w:qFormat/>
    <w:rsid w:val="003d59b5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PlusTitle" w:customStyle="1">
    <w:name w:val="ConsPlusTitle"/>
    <w:qFormat/>
    <w:rsid w:val="00972c3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24" w:customStyle="1">
    <w:name w:val="Обычный2"/>
    <w:qFormat/>
    <w:rsid w:val="004a3582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uiPriority w:val="99"/>
    <w:qFormat/>
    <w:rsid w:val="00ec1e9f"/>
    <w:pPr>
      <w:suppressAutoHyphens w:val="false"/>
      <w:spacing w:lineRule="exact" w:line="482"/>
      <w:ind w:firstLine="706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71" w:customStyle="1">
    <w:name w:val="Style7"/>
    <w:basedOn w:val="Normal"/>
    <w:uiPriority w:val="99"/>
    <w:qFormat/>
    <w:rsid w:val="004d45fa"/>
    <w:pPr>
      <w:suppressAutoHyphens w:val="false"/>
      <w:spacing w:lineRule="exact" w:line="442"/>
      <w:ind w:firstLine="691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51" w:customStyle="1">
    <w:name w:val="Style5"/>
    <w:basedOn w:val="Normal"/>
    <w:uiPriority w:val="99"/>
    <w:qFormat/>
    <w:rsid w:val="004d45fa"/>
    <w:pPr>
      <w:suppressAutoHyphens w:val="false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61" w:customStyle="1">
    <w:name w:val="Style6"/>
    <w:basedOn w:val="Normal"/>
    <w:uiPriority w:val="99"/>
    <w:qFormat/>
    <w:rsid w:val="004d45fa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110" w:customStyle="1">
    <w:name w:val="Style1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210" w:customStyle="1">
    <w:name w:val="Style2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34" w:customStyle="1">
    <w:name w:val="Style3"/>
    <w:basedOn w:val="Normal"/>
    <w:uiPriority w:val="99"/>
    <w:qFormat/>
    <w:rsid w:val="00be2962"/>
    <w:pPr>
      <w:suppressAutoHyphens w:val="false"/>
      <w:spacing w:lineRule="exact" w:line="514"/>
      <w:jc w:val="center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41" w:customStyle="1">
    <w:name w:val="Style4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1" w:customStyle="1">
    <w:name w:val="s_1"/>
    <w:basedOn w:val="Normal"/>
    <w:qFormat/>
    <w:rsid w:val="002913b8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891fc4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891fc4"/>
    <w:pPr/>
    <w:rPr>
      <w:b/>
      <w:bCs/>
    </w:rPr>
  </w:style>
  <w:style w:type="paragraph" w:styleId="14" w:customStyle="1">
    <w:name w:val="нум список 1"/>
    <w:basedOn w:val="Normal"/>
    <w:qFormat/>
    <w:rsid w:val="00276af1"/>
    <w:pPr>
      <w:widowControl/>
      <w:tabs>
        <w:tab w:val="clear" w:pos="708"/>
        <w:tab w:val="left" w:pos="360" w:leader="none"/>
      </w:tabs>
      <w:suppressAutoHyphens w:val="false"/>
      <w:spacing w:before="120"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Style35" w:customStyle="1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uiPriority w:val="99"/>
    <w:unhideWhenUsed/>
    <w:rsid w:val="00de189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7">
    <w:name w:val="Footer"/>
    <w:basedOn w:val="Normal"/>
    <w:uiPriority w:val="99"/>
    <w:unhideWhenUsed/>
    <w:rsid w:val="00de189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cf318c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38" w:customStyle="1">
    <w:name w:val="Содержимое врезки"/>
    <w:basedOn w:val="Normal"/>
    <w:qFormat/>
    <w:pPr/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Revision">
    <w:name w:val="Revision"/>
    <w:uiPriority w:val="99"/>
    <w:semiHidden/>
    <w:qFormat/>
    <w:rsid w:val="00b13708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DejaVu Sans" w:cs="Mangal"/>
      <w:color w:val="auto"/>
      <w:kern w:val="2"/>
      <w:sz w:val="24"/>
      <w:szCs w:val="21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consultantplus://offline/ref=349F80A19C8D487E9BC7CF6991E5C6D8CA52233388020D73375AD6AF7E607F2BF645CAC8F4F0F1B80FFEC0y1EFK" TargetMode="External"/><Relationship Id="rId6" Type="http://schemas.openxmlformats.org/officeDocument/2006/relationships/hyperlink" Target="consultantplus://offline/ref=81AA760D6D8467AA7C9A965CF227FED332A8E095C6EE8CCB6E3FFB171FF1ED6511B6E5810B6751D4BE152By1b9P" TargetMode="External"/><Relationship Id="rId7" Type="http://schemas.openxmlformats.org/officeDocument/2006/relationships/hyperlink" Target="consultantplus://offline/ref=F040498540F164F1DC2D15DB7A0F99654885F92144FA27866D440967E6017DC89679993679E7BAB0BB74BAAF5DJ" TargetMode="External"/><Relationship Id="rId8" Type="http://schemas.openxmlformats.org/officeDocument/2006/relationships/hyperlink" Target="consultantplus://offline/ref=50B2CF9397E95E5FDFA60E4789BC6E0FD17894D8EB7D463A4C6CC241E1087422171FC8FC568409C3DC69A1E472J" TargetMode="External"/><Relationship Id="rId9" Type="http://schemas.openxmlformats.org/officeDocument/2006/relationships/hyperlink" Target="consultantplus://offline/ref=50B2CF9397E95E5FDFA60E4789BC6E0FD17894D8EB7D463A4C6CC241E1087422171FC8FC568409C3DC68A8E47FJ" TargetMode="External"/><Relationship Id="rId10" Type="http://schemas.openxmlformats.org/officeDocument/2006/relationships/hyperlink" Target="consultantplus://offline/ref=A52C7346C03189498A77209712E832B27236F89BA1B33713F20A3E6ACDE0CAADE7877288B4DB9B3F89B26AjA75J" TargetMode="External"/><Relationship Id="rId11" Type="http://schemas.openxmlformats.org/officeDocument/2006/relationships/hyperlink" Target="consultantplus://offline/ref=A52C7346C03189498A77209712E832B27236F89BA1B33713F20A3E6ACDE0CAADE7877288B4DB9B3F89B363jA78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299326EB558282C28E701089F0DD1FB293491F510EB680CF426FA31606D7A891CE34D08BE082178A7D72B54FCBK" TargetMode="External"/><Relationship Id="rId15" Type="http://schemas.openxmlformats.org/officeDocument/2006/relationships/hyperlink" Target="consultantplus://offline/ref=2D57F3C8A3D7F1ACAA28E36FBE3B439E57DABCEB2D810A79A8027FD0E8334EE517F870BB9B203A487DA2EFhEBBK" TargetMode="External"/><Relationship Id="rId16" Type="http://schemas.openxmlformats.org/officeDocument/2006/relationships/hyperlink" Target="consultantplus://offline/ref=349F80A19C8D487E9BC7CF6991E5C6D8CA52233388020D73375AD6AF7E607F2BF645CAC8F4F0F1B80FFEC0y1EFK" TargetMode="External"/><Relationship Id="rId17" Type="http://schemas.openxmlformats.org/officeDocument/2006/relationships/hyperlink" Target="consultantplus://offline/ref=349F80A19C8D487E9BC7CF6991E5C6D8CA52233388020D73375AD6AF7E607F2BF645CAC8F4F0F1B80FFEC0y1EF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garantf1://12084522.21" TargetMode="External"/><Relationship Id="rId20" Type="http://schemas.openxmlformats.org/officeDocument/2006/relationships/hyperlink" Target="consultantplus://offline/ref=349F80A19C8D487E9BC7CF6991E5C6D8CA52233388020D73375AD6AF7E607F2BF645CAC8F4F0F1B80FFEC0y1EFK" TargetMode="External"/><Relationship Id="rId21" Type="http://schemas.openxmlformats.org/officeDocument/2006/relationships/hyperlink" Target="consultantplus://offline/ref=A52C7346C03189498A77209712E832B27236F89BA1B33713F20A3E6ACDE0CAADE7877288B4DB9B3F89B26AjA75J" TargetMode="External"/><Relationship Id="rId22" Type="http://schemas.openxmlformats.org/officeDocument/2006/relationships/hyperlink" Target="consultantplus://offline/ref=A52C7346C03189498A77209712E832B27236F89BA1B33713F20A3E6ACDE0CAADE7877288B4DB9B3F89B363jA78J" TargetMode="External"/><Relationship Id="rId23" Type="http://schemas.openxmlformats.org/officeDocument/2006/relationships/hyperlink" Target="consultantplus://offline/ref=37B3891E19C8E4EBC8494BA782A04FC6FEC65913132773171EF284066312AF758E1333FEDD6B3BD5CB8557CF1FK" TargetMode="External"/><Relationship Id="rId24" Type="http://schemas.openxmlformats.org/officeDocument/2006/relationships/hyperlink" Target="consultantplus://offline/ref=37B3891E19C8E4EBC8494BA782A04FC6FEC65913132773171EF284066312AF758E1333FEDD6B3BD5CB845ECF12K" TargetMode="External"/><Relationship Id="rId25" Type="http://schemas.openxmlformats.org/officeDocument/2006/relationships/hyperlink" Target="consultantplus://offline/ref=A52C7346C03189498A77209712E832B27236F89BA1B33713F20A3E6ACDE0CAADE7877288B4DB9B3F89B26AjA75J" TargetMode="External"/><Relationship Id="rId26" Type="http://schemas.openxmlformats.org/officeDocument/2006/relationships/hyperlink" Target="consultantplus://offline/ref=A52C7346C03189498A77209712E832B27236F89BA1B33713F20A3E6ACDE0CAADE7877288B4DB9B3F89B363jA78J" TargetMode="External"/><Relationship Id="rId27" Type="http://schemas.openxmlformats.org/officeDocument/2006/relationships/hyperlink" Target="consultantplus://offline/ref=37B3891E19C8E4EBC8494BA782A04FC6FEC65913132773171EF284066312AF758E1333FEDD6B3BD5CB8557CF1FK" TargetMode="External"/><Relationship Id="rId28" Type="http://schemas.openxmlformats.org/officeDocument/2006/relationships/hyperlink" Target="consultantplus://offline/ref=37B3891E19C8E4EBC8494BA782A04FC6FEC65913132773171EF284066312AF758E1333FEDD6B3BD5CB845ECF12K" TargetMode="External"/><Relationship Id="rId29" Type="http://schemas.openxmlformats.org/officeDocument/2006/relationships/hyperlink" Target="consultantplus://offline/ref=A52C7346C03189498A77209712E832B27236F89BA1B33713F20A3E6ACDE0CAADE7877288B4DB9B3F89B26AjA75J" TargetMode="External"/><Relationship Id="rId30" Type="http://schemas.openxmlformats.org/officeDocument/2006/relationships/hyperlink" Target="consultantplus://offline/ref=A52C7346C03189498A77209712E832B27236F89BA1B33713F20A3E6ACDE0CAADE7877288B4DB9B3F89B363jA78J" TargetMode="External"/><Relationship Id="rId31" Type="http://schemas.openxmlformats.org/officeDocument/2006/relationships/hyperlink" Target="consultantplus://offline/ref=37B3891E19C8E4EBC8494BA782A04FC6FEC65913132773171EF284066312AF758E1333FEDD6B3BD5CB8557CF1FK" TargetMode="External"/><Relationship Id="rId32" Type="http://schemas.openxmlformats.org/officeDocument/2006/relationships/hyperlink" Target="consultantplus://offline/ref=37B3891E19C8E4EBC8494BA782A04FC6FEC65913132773171EF284066312AF758E1333FEDD6B3BD5CB845ECF12K" TargetMode="External"/><Relationship Id="rId33" Type="http://schemas.openxmlformats.org/officeDocument/2006/relationships/hyperlink" Target="consultantplus://offline/ref=37B3891E19C8E4EBC8494BA782A04FC6FEC65913132773171EF284066312AF758E1333FEDD6B3BD5CB8557CF1FK" TargetMode="External"/><Relationship Id="rId34" Type="http://schemas.openxmlformats.org/officeDocument/2006/relationships/hyperlink" Target="consultantplus://offline/ref=37B3891E19C8E4EBC8494BA782A04FC6FEC65913132773171EF284066312AF758E1333FEDD6B3BD5CB845ECF12K" TargetMode="External"/><Relationship Id="rId35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hyperlink" Target="consultantplus://offline/ref=37B3891E19C8E4EBC8494BA782A04FC6FEC65913132773171EF284066312AF758E1333FEDD6B3BD5CB845ECF12K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42" Type="http://schemas.openxmlformats.org/officeDocument/2006/relationships/hyperlink" Target="consultantplus://offline/ref=409C938BF7BBFA69D038773E6D2756A3C15567B54642D57013BF301F522872EBBE0562EAeDa2K" TargetMode="External"/><Relationship Id="rId43" Type="http://schemas.openxmlformats.org/officeDocument/2006/relationships/hyperlink" Target="consultantplus://offline/ref=409C938BF7BBFA69D038773E6D2756A3C15567B54642D57013BF301F522872EBBE0562E8eDa7K" TargetMode="External"/><Relationship Id="rId44" Type="http://schemas.openxmlformats.org/officeDocument/2006/relationships/hyperlink" Target="consultantplus://offline/ref=409C938BF7BBFA69D038773E6D2756A3C15567B54642D57013BF301F522872EBBE0562E9eDa3K" TargetMode="External"/><Relationship Id="rId45" Type="http://schemas.openxmlformats.org/officeDocument/2006/relationships/hyperlink" Target="consultantplus://offline/ref=409C938BF7BBFA69D038773E6D2756A3C15567B54642D57013BF301F522872EBBE0562EDDBeBa8K" TargetMode="External"/><Relationship Id="rId46" Type="http://schemas.openxmlformats.org/officeDocument/2006/relationships/hyperlink" Target="consultantplus://offline/ref=409C938BF7BBFA69D038773E6D2756A3C15567B54642D57013BF301F522872EBBE0562EDD3B8D9D9e3a9K" TargetMode="External"/><Relationship Id="rId47" Type="http://schemas.openxmlformats.org/officeDocument/2006/relationships/hyperlink" Target="consultantplus://offline/ref=409C938BF7BBFA69D038773E6D2756A3C15567B54642D57013BF301F522872EBBE0562E9eDa4K" TargetMode="External"/><Relationship Id="rId48" Type="http://schemas.openxmlformats.org/officeDocument/2006/relationships/hyperlink" Target="consultantplus://offline/ref=409C938BF7BBFA69D038773E6D2756A3C15567B54642D57013BF301F522872EBBE0562EAeDa2K" TargetMode="External"/><Relationship Id="rId49" Type="http://schemas.openxmlformats.org/officeDocument/2006/relationships/hyperlink" Target="http://ar.gov.ru/ru" TargetMode="External"/><Relationship Id="rId50" Type="http://schemas.openxmlformats.org/officeDocument/2006/relationships/hyperlink" Target="http://www.e-mfc.ru/" TargetMode="External"/><Relationship Id="rId51" Type="http://schemas.openxmlformats.org/officeDocument/2006/relationships/header" Target="header1.xm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<Relationship Id="rId5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3240-5FD3-4958-A2E6-CDDCD7A1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Application>LibreOffice/7.1.1.2$Windows_X86_64 LibreOffice_project/fe0b08f4af1bacafe4c7ecc87ce55bb426164676</Application>
  <AppVersion>15.0000</AppVersion>
  <Pages>52</Pages>
  <Words>12753</Words>
  <Characters>101989</Characters>
  <CharactersWithSpaces>114829</CharactersWithSpaces>
  <Paragraphs>696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2021-01-26T10:34:00Z</dcterms:created>
  <dc:creator>Елена Николаевна</dc:creator>
  <dc:description/>
  <dc:language>ru-RU</dc:language>
  <cp:lastModifiedBy/>
  <cp:lastPrinted>2021-01-25T14:45:00Z</cp:lastPrinted>
  <dcterms:modified xsi:type="dcterms:W3CDTF">2021-09-02T17:59:41Z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